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152E4" w14:textId="77777777" w:rsidR="003D69AA" w:rsidRPr="003D69AA" w:rsidRDefault="003D69AA" w:rsidP="003D69AA">
      <w:pPr>
        <w:jc w:val="center"/>
        <w:rPr>
          <w:rFonts w:asciiTheme="majorHAnsi" w:hAnsiTheme="majorHAnsi" w:cstheme="majorHAnsi"/>
          <w:b/>
          <w:color w:val="A5A5A5" w:themeColor="accent3"/>
          <w:sz w:val="40"/>
          <w:szCs w:val="40"/>
          <w:u w:val="single"/>
        </w:rPr>
      </w:pPr>
      <w:r w:rsidRPr="003D69AA">
        <w:rPr>
          <w:rFonts w:asciiTheme="majorHAnsi" w:hAnsiTheme="majorHAnsi" w:cstheme="majorHAnsi"/>
          <w:b/>
          <w:color w:val="A5A5A5" w:themeColor="accent3"/>
          <w:sz w:val="40"/>
          <w:szCs w:val="40"/>
          <w:u w:val="single"/>
        </w:rPr>
        <w:t>Cost Rental FAQ</w:t>
      </w:r>
    </w:p>
    <w:p w14:paraId="40487AE5" w14:textId="5D056BFE" w:rsidR="008F1CCD" w:rsidRPr="00C730CF" w:rsidRDefault="008F1CCD" w:rsidP="00C730CF">
      <w:pPr>
        <w:spacing w:after="0" w:line="240" w:lineRule="auto"/>
        <w:ind w:left="360"/>
        <w:jc w:val="center"/>
        <w:rPr>
          <w:color w:val="1F497D"/>
        </w:rPr>
      </w:pPr>
      <w:r w:rsidRPr="00C730CF">
        <w:rPr>
          <w:rFonts w:cs="Calibri"/>
          <w:color w:val="1F497D"/>
        </w:rPr>
        <w:t xml:space="preserve">The development of </w:t>
      </w:r>
      <w:r w:rsidR="00625641">
        <w:rPr>
          <w:rFonts w:cs="Calibri"/>
          <w:color w:val="1F497D"/>
        </w:rPr>
        <w:t xml:space="preserve">48 </w:t>
      </w:r>
      <w:r w:rsidR="002C3572">
        <w:rPr>
          <w:rFonts w:cs="Calibri"/>
          <w:color w:val="1F497D"/>
        </w:rPr>
        <w:t xml:space="preserve">Cost Rental Units </w:t>
      </w:r>
      <w:r w:rsidRPr="00C730CF">
        <w:rPr>
          <w:rFonts w:cs="Calibri"/>
          <w:color w:val="1F497D"/>
        </w:rPr>
        <w:t xml:space="preserve">is located </w:t>
      </w:r>
      <w:r w:rsidR="00A55864">
        <w:rPr>
          <w:rFonts w:cs="Calibri"/>
          <w:color w:val="1F497D"/>
        </w:rPr>
        <w:t xml:space="preserve">in </w:t>
      </w:r>
      <w:r w:rsidR="00625641">
        <w:rPr>
          <w:rFonts w:cs="Calibri"/>
          <w:color w:val="1F497D"/>
        </w:rPr>
        <w:t xml:space="preserve">Seven Mills, </w:t>
      </w:r>
      <w:proofErr w:type="spellStart"/>
      <w:r w:rsidR="00625641">
        <w:rPr>
          <w:rFonts w:cs="Calibri"/>
          <w:color w:val="1F497D"/>
        </w:rPr>
        <w:t>Clonburris</w:t>
      </w:r>
      <w:proofErr w:type="spellEnd"/>
      <w:r w:rsidR="00625641">
        <w:rPr>
          <w:rFonts w:cs="Calibri"/>
          <w:color w:val="1F497D"/>
        </w:rPr>
        <w:t xml:space="preserve">, Dublin 22 with </w:t>
      </w:r>
      <w:r w:rsidRPr="00C730CF">
        <w:rPr>
          <w:rFonts w:cs="Calibri"/>
          <w:color w:val="1F497D"/>
        </w:rPr>
        <w:t>convenient access to a range of local services and amenities</w:t>
      </w:r>
    </w:p>
    <w:p w14:paraId="1A4D1E82" w14:textId="41C65623" w:rsidR="003D69AA" w:rsidRPr="0067186F" w:rsidRDefault="003D69AA" w:rsidP="0067186F">
      <w:pPr>
        <w:spacing w:after="0" w:line="240" w:lineRule="auto"/>
        <w:ind w:left="360"/>
        <w:rPr>
          <w:color w:val="1F497D"/>
        </w:rPr>
      </w:pPr>
    </w:p>
    <w:p w14:paraId="1B982DCE" w14:textId="77777777" w:rsidR="003D69AA" w:rsidRDefault="003D69AA" w:rsidP="003D69AA">
      <w:pPr>
        <w:rPr>
          <w:rFonts w:asciiTheme="majorHAnsi" w:hAnsiTheme="majorHAnsi" w:cstheme="majorHAnsi"/>
          <w:color w:val="A5A5A5" w:themeColor="accent3"/>
          <w:sz w:val="24"/>
          <w:szCs w:val="24"/>
        </w:rPr>
      </w:pPr>
    </w:p>
    <w:p w14:paraId="382203BD" w14:textId="77777777" w:rsidR="003D69AA" w:rsidRPr="009A6240" w:rsidRDefault="003D69AA" w:rsidP="003D69AA">
      <w:pPr>
        <w:rPr>
          <w:rFonts w:asciiTheme="majorHAnsi" w:hAnsiTheme="majorHAnsi" w:cstheme="majorHAnsi"/>
          <w:color w:val="A5A5A5" w:themeColor="accent3"/>
          <w:sz w:val="24"/>
          <w:szCs w:val="24"/>
        </w:rPr>
      </w:pPr>
      <w:r w:rsidRPr="009A6240">
        <w:rPr>
          <w:rFonts w:asciiTheme="majorHAnsi" w:hAnsiTheme="majorHAnsi" w:cstheme="majorHAnsi"/>
          <w:color w:val="A5A5A5" w:themeColor="accent3"/>
          <w:sz w:val="24"/>
          <w:szCs w:val="24"/>
        </w:rPr>
        <w:t xml:space="preserve">What is Cost Rental? </w:t>
      </w:r>
    </w:p>
    <w:p w14:paraId="0BF64394" w14:textId="77777777" w:rsidR="003D69AA" w:rsidRDefault="003D69AA" w:rsidP="003D69AA">
      <w:r w:rsidRPr="0078527A">
        <w:t>This new housing tenure offer</w:t>
      </w:r>
      <w:r>
        <w:t>s</w:t>
      </w:r>
      <w:r w:rsidRPr="0078527A">
        <w:t xml:space="preserve"> a long-term, secure rental option </w:t>
      </w:r>
      <w:r>
        <w:t>that</w:t>
      </w:r>
      <w:r w:rsidRPr="0078527A">
        <w:t xml:space="preserve"> will contribute to the development of a healthy housing market in Ireland</w:t>
      </w:r>
      <w:r>
        <w:t>.</w:t>
      </w:r>
      <w:r w:rsidRPr="0078527A">
        <w:t xml:space="preserve"> </w:t>
      </w:r>
      <w:r>
        <w:t>T</w:t>
      </w:r>
      <w:r w:rsidRPr="005163A3">
        <w:t>he rent is based on the cost of building, managing and maintaining the homes</w:t>
      </w:r>
      <w:r>
        <w:t xml:space="preserve"> which means it is an affordable housing option.</w:t>
      </w:r>
    </w:p>
    <w:p w14:paraId="018B370C" w14:textId="77777777" w:rsidR="003D69AA" w:rsidRDefault="003D69AA" w:rsidP="003D69AA"/>
    <w:p w14:paraId="54CB7643" w14:textId="5F3F803A" w:rsidR="003D69AA" w:rsidRDefault="003D69AA" w:rsidP="003D69AA">
      <w:pPr>
        <w:rPr>
          <w:rFonts w:asciiTheme="majorHAnsi" w:hAnsiTheme="majorHAnsi" w:cstheme="majorHAnsi"/>
          <w:color w:val="A5A5A5" w:themeColor="accent3"/>
          <w:sz w:val="24"/>
          <w:szCs w:val="24"/>
        </w:rPr>
      </w:pPr>
      <w:bookmarkStart w:id="0" w:name="_Hlk73437171"/>
      <w:r w:rsidRPr="009A6240">
        <w:rPr>
          <w:rFonts w:asciiTheme="majorHAnsi" w:hAnsiTheme="majorHAnsi" w:cstheme="majorHAnsi"/>
          <w:color w:val="A5A5A5" w:themeColor="accent3"/>
          <w:sz w:val="24"/>
          <w:szCs w:val="24"/>
        </w:rPr>
        <w:t>Where is the scheme located?</w:t>
      </w:r>
    </w:p>
    <w:p w14:paraId="2590639A" w14:textId="77777777" w:rsidR="00447956" w:rsidRDefault="00447956" w:rsidP="00447956">
      <w:proofErr w:type="spellStart"/>
      <w:r w:rsidRPr="00C76912">
        <w:t>Parkleigh</w:t>
      </w:r>
      <w:proofErr w:type="spellEnd"/>
      <w:r w:rsidRPr="00C76912">
        <w:t xml:space="preserve"> is the first neighbourhood in Seven Mills, the new town in Dublin 22 and </w:t>
      </w:r>
      <w:proofErr w:type="gramStart"/>
      <w:r w:rsidRPr="00C76912">
        <w:t>is set</w:t>
      </w:r>
      <w:proofErr w:type="gramEnd"/>
      <w:r w:rsidRPr="00C76912">
        <w:t xml:space="preserve"> in 225 acres of green spaces and parkland, on the banks of the Grand Canal. It combines the tranquillity of nature and stunning canal side views with an easy commute from nearby </w:t>
      </w:r>
      <w:proofErr w:type="spellStart"/>
      <w:r w:rsidRPr="00C76912">
        <w:t>Clondalkin</w:t>
      </w:r>
      <w:proofErr w:type="spellEnd"/>
      <w:r w:rsidRPr="00C76912">
        <w:t xml:space="preserve"> </w:t>
      </w:r>
      <w:proofErr w:type="spellStart"/>
      <w:r w:rsidRPr="00C76912">
        <w:t>Fonthill</w:t>
      </w:r>
      <w:proofErr w:type="spellEnd"/>
      <w:r w:rsidRPr="00C76912">
        <w:t xml:space="preserve"> and </w:t>
      </w:r>
      <w:proofErr w:type="spellStart"/>
      <w:r w:rsidRPr="00C76912">
        <w:t>Kishoge</w:t>
      </w:r>
      <w:proofErr w:type="spellEnd"/>
      <w:r w:rsidRPr="00C76912">
        <w:t xml:space="preserve"> train stations, several bus routes and easy access to the M50, N7, and N4.</w:t>
      </w:r>
    </w:p>
    <w:p w14:paraId="2F49D08E" w14:textId="77777777" w:rsidR="00447956" w:rsidRDefault="00447956" w:rsidP="00447956">
      <w:r>
        <w:t xml:space="preserve">These homes are located </w:t>
      </w:r>
      <w:r w:rsidRPr="00C76912">
        <w:t xml:space="preserve">minutes away from </w:t>
      </w:r>
      <w:proofErr w:type="spellStart"/>
      <w:r w:rsidRPr="00C76912">
        <w:t>Liffey</w:t>
      </w:r>
      <w:proofErr w:type="spellEnd"/>
      <w:r w:rsidRPr="00C76912">
        <w:t xml:space="preserve"> Valley Shopping Centre and a selection of business parks. It </w:t>
      </w:r>
      <w:proofErr w:type="gramStart"/>
      <w:r w:rsidRPr="00C76912">
        <w:t>is already well situated</w:t>
      </w:r>
      <w:proofErr w:type="gramEnd"/>
      <w:r w:rsidRPr="00C76912">
        <w:t xml:space="preserve"> for all your everyday convenience and retail therapy needs. With </w:t>
      </w:r>
      <w:proofErr w:type="gramStart"/>
      <w:r w:rsidRPr="00C76912">
        <w:t>future plans</w:t>
      </w:r>
      <w:proofErr w:type="gramEnd"/>
      <w:r w:rsidRPr="00C76912">
        <w:t xml:space="preserve"> for a wide range of shops, cafes, restaurants, local </w:t>
      </w:r>
      <w:r>
        <w:t>businesses and other amenities.</w:t>
      </w:r>
    </w:p>
    <w:bookmarkEnd w:id="0"/>
    <w:p w14:paraId="302ACD08" w14:textId="5574E536" w:rsidR="003D69AA" w:rsidRDefault="003D69AA" w:rsidP="003D69AA"/>
    <w:p w14:paraId="17C5F1D7" w14:textId="263A70FA" w:rsidR="0067186F" w:rsidRPr="00A55864" w:rsidRDefault="003D69AA" w:rsidP="003D69AA">
      <w:pPr>
        <w:rPr>
          <w:rFonts w:asciiTheme="majorHAnsi" w:hAnsiTheme="majorHAnsi" w:cstheme="majorHAnsi"/>
          <w:color w:val="A5A5A5" w:themeColor="accent3"/>
          <w:sz w:val="24"/>
          <w:szCs w:val="24"/>
        </w:rPr>
      </w:pPr>
      <w:r w:rsidRPr="005C5178">
        <w:rPr>
          <w:rFonts w:asciiTheme="majorHAnsi" w:hAnsiTheme="majorHAnsi" w:cstheme="majorHAnsi"/>
          <w:color w:val="A5A5A5" w:themeColor="accent3"/>
          <w:sz w:val="24"/>
          <w:szCs w:val="24"/>
        </w:rPr>
        <w:t>How much is the rent?</w:t>
      </w:r>
      <w:bookmarkStart w:id="1" w:name="_Hlk73451045"/>
    </w:p>
    <w:p w14:paraId="75402634" w14:textId="437DD3B9" w:rsidR="00940166" w:rsidRDefault="0067186F" w:rsidP="003D69AA">
      <w:r>
        <w:t>Rents for the different types of units will be as follows</w:t>
      </w:r>
    </w:p>
    <w:tbl>
      <w:tblPr>
        <w:tblStyle w:val="GridTable4-Accent6"/>
        <w:tblW w:w="0" w:type="auto"/>
        <w:tblLook w:val="04A0" w:firstRow="1" w:lastRow="0" w:firstColumn="1" w:lastColumn="0" w:noHBand="0" w:noVBand="1"/>
      </w:tblPr>
      <w:tblGrid>
        <w:gridCol w:w="3143"/>
        <w:gridCol w:w="1814"/>
        <w:gridCol w:w="2268"/>
      </w:tblGrid>
      <w:tr w:rsidR="00A55864" w14:paraId="4335CF90" w14:textId="77777777" w:rsidTr="00A55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3" w:type="dxa"/>
          </w:tcPr>
          <w:p w14:paraId="2E7D743A" w14:textId="099806FE" w:rsidR="00A55864" w:rsidRDefault="00A55864" w:rsidP="00A55864">
            <w:pPr>
              <w:jc w:val="center"/>
            </w:pPr>
            <w:r>
              <w:t>Development</w:t>
            </w:r>
          </w:p>
        </w:tc>
        <w:tc>
          <w:tcPr>
            <w:tcW w:w="1814" w:type="dxa"/>
          </w:tcPr>
          <w:p w14:paraId="1DE0A8EB" w14:textId="6E682B26" w:rsidR="00A55864" w:rsidRDefault="00A55864" w:rsidP="00A55864">
            <w:pPr>
              <w:jc w:val="center"/>
              <w:cnfStyle w:val="100000000000" w:firstRow="1" w:lastRow="0" w:firstColumn="0" w:lastColumn="0" w:oddVBand="0" w:evenVBand="0" w:oddHBand="0" w:evenHBand="0" w:firstRowFirstColumn="0" w:firstRowLastColumn="0" w:lastRowFirstColumn="0" w:lastRowLastColumn="0"/>
            </w:pPr>
            <w:r>
              <w:t>No. of Dwellings</w:t>
            </w:r>
          </w:p>
        </w:tc>
        <w:tc>
          <w:tcPr>
            <w:tcW w:w="2268" w:type="dxa"/>
          </w:tcPr>
          <w:p w14:paraId="4EBCFCA9" w14:textId="25FAF340" w:rsidR="00A55864" w:rsidRDefault="00A55864" w:rsidP="00A55864">
            <w:pPr>
              <w:jc w:val="center"/>
              <w:cnfStyle w:val="100000000000" w:firstRow="1" w:lastRow="0" w:firstColumn="0" w:lastColumn="0" w:oddVBand="0" w:evenVBand="0" w:oddHBand="0" w:evenHBand="0" w:firstRowFirstColumn="0" w:firstRowLastColumn="0" w:lastRowFirstColumn="0" w:lastRowLastColumn="0"/>
            </w:pPr>
            <w:r>
              <w:t>Cost Rent per month</w:t>
            </w:r>
          </w:p>
        </w:tc>
      </w:tr>
      <w:tr w:rsidR="00A55864" w14:paraId="397277A4" w14:textId="77777777" w:rsidTr="00A55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3" w:type="dxa"/>
          </w:tcPr>
          <w:p w14:paraId="02689DEF" w14:textId="4E3E01BE" w:rsidR="00A55864" w:rsidRPr="00A55864" w:rsidRDefault="00211F41" w:rsidP="00A55864">
            <w:pPr>
              <w:jc w:val="center"/>
            </w:pPr>
            <w:r>
              <w:t xml:space="preserve">Seven Mill, </w:t>
            </w:r>
            <w:proofErr w:type="spellStart"/>
            <w:r>
              <w:t>Clonborris</w:t>
            </w:r>
            <w:proofErr w:type="spellEnd"/>
          </w:p>
        </w:tc>
        <w:tc>
          <w:tcPr>
            <w:tcW w:w="1814" w:type="dxa"/>
          </w:tcPr>
          <w:p w14:paraId="027F8C68" w14:textId="726C0535" w:rsidR="00A55864" w:rsidRPr="00A55864" w:rsidRDefault="00A55864" w:rsidP="00A55864">
            <w:pPr>
              <w:jc w:val="center"/>
              <w:cnfStyle w:val="000000100000" w:firstRow="0" w:lastRow="0" w:firstColumn="0" w:lastColumn="0" w:oddVBand="0" w:evenVBand="0" w:oddHBand="1" w:evenHBand="0" w:firstRowFirstColumn="0" w:firstRowLastColumn="0" w:lastRowFirstColumn="0" w:lastRowLastColumn="0"/>
              <w:rPr>
                <w:b/>
              </w:rPr>
            </w:pPr>
          </w:p>
        </w:tc>
        <w:tc>
          <w:tcPr>
            <w:tcW w:w="2268" w:type="dxa"/>
          </w:tcPr>
          <w:p w14:paraId="723A1632" w14:textId="77777777" w:rsidR="00A55864" w:rsidRDefault="00A55864" w:rsidP="00A55864">
            <w:pPr>
              <w:jc w:val="center"/>
              <w:cnfStyle w:val="000000100000" w:firstRow="0" w:lastRow="0" w:firstColumn="0" w:lastColumn="0" w:oddVBand="0" w:evenVBand="0" w:oddHBand="1" w:evenHBand="0" w:firstRowFirstColumn="0" w:firstRowLastColumn="0" w:lastRowFirstColumn="0" w:lastRowLastColumn="0"/>
            </w:pPr>
          </w:p>
        </w:tc>
      </w:tr>
      <w:tr w:rsidR="00A55864" w14:paraId="6DBFB685" w14:textId="77777777" w:rsidTr="00A55864">
        <w:tc>
          <w:tcPr>
            <w:cnfStyle w:val="001000000000" w:firstRow="0" w:lastRow="0" w:firstColumn="1" w:lastColumn="0" w:oddVBand="0" w:evenVBand="0" w:oddHBand="0" w:evenHBand="0" w:firstRowFirstColumn="0" w:firstRowLastColumn="0" w:lastRowFirstColumn="0" w:lastRowLastColumn="0"/>
            <w:tcW w:w="3143" w:type="dxa"/>
          </w:tcPr>
          <w:p w14:paraId="38747EC0" w14:textId="718BE419" w:rsidR="00A55864" w:rsidRPr="00A55864" w:rsidRDefault="00AC5248" w:rsidP="00A55864">
            <w:pPr>
              <w:jc w:val="center"/>
              <w:rPr>
                <w:b w:val="0"/>
              </w:rPr>
            </w:pPr>
            <w:r>
              <w:rPr>
                <w:b w:val="0"/>
              </w:rPr>
              <w:t>3 Bed Duplex</w:t>
            </w:r>
          </w:p>
        </w:tc>
        <w:tc>
          <w:tcPr>
            <w:tcW w:w="1814" w:type="dxa"/>
          </w:tcPr>
          <w:p w14:paraId="682F5B3F" w14:textId="153479F4" w:rsidR="00A55864" w:rsidRDefault="001671A2" w:rsidP="00A55864">
            <w:pPr>
              <w:jc w:val="center"/>
              <w:cnfStyle w:val="000000000000" w:firstRow="0" w:lastRow="0" w:firstColumn="0" w:lastColumn="0" w:oddVBand="0" w:evenVBand="0" w:oddHBand="0" w:evenHBand="0" w:firstRowFirstColumn="0" w:firstRowLastColumn="0" w:lastRowFirstColumn="0" w:lastRowLastColumn="0"/>
            </w:pPr>
            <w:r>
              <w:t>2</w:t>
            </w:r>
          </w:p>
        </w:tc>
        <w:tc>
          <w:tcPr>
            <w:tcW w:w="2268" w:type="dxa"/>
          </w:tcPr>
          <w:p w14:paraId="7BCC755F" w14:textId="6CD93D89" w:rsidR="00A55864" w:rsidRDefault="00211F41" w:rsidP="00A55864">
            <w:pPr>
              <w:jc w:val="center"/>
              <w:cnfStyle w:val="000000000000" w:firstRow="0" w:lastRow="0" w:firstColumn="0" w:lastColumn="0" w:oddVBand="0" w:evenVBand="0" w:oddHBand="0" w:evenHBand="0" w:firstRowFirstColumn="0" w:firstRowLastColumn="0" w:lastRowFirstColumn="0" w:lastRowLastColumn="0"/>
            </w:pPr>
            <w:r>
              <w:t>€</w:t>
            </w:r>
            <w:r w:rsidR="00AC5248">
              <w:t>1836.00</w:t>
            </w:r>
          </w:p>
        </w:tc>
      </w:tr>
    </w:tbl>
    <w:p w14:paraId="4A8E3DAC" w14:textId="77777777" w:rsidR="00940166" w:rsidRDefault="00940166" w:rsidP="003D69AA"/>
    <w:p w14:paraId="57A3D2ED" w14:textId="195C8FE9" w:rsidR="003D69AA" w:rsidRDefault="003D69AA" w:rsidP="003D69AA">
      <w:r>
        <w:t xml:space="preserve">All </w:t>
      </w:r>
      <w:bookmarkEnd w:id="1"/>
      <w:r>
        <w:t xml:space="preserve">cost rental rents are set at a minimum level of 25% below the market rents in the area where the scheme is located. </w:t>
      </w:r>
    </w:p>
    <w:p w14:paraId="42DFB50D" w14:textId="7F22BDAD" w:rsidR="003D69AA" w:rsidRDefault="00F8567D" w:rsidP="003D69AA">
      <w:r>
        <w:t xml:space="preserve">There will be an </w:t>
      </w:r>
      <w:r w:rsidRPr="00F8567D">
        <w:t xml:space="preserve">additional charge of </w:t>
      </w:r>
      <w:r w:rsidR="00BA4B54">
        <w:t>€21.66</w:t>
      </w:r>
      <w:r w:rsidR="00BA4B54" w:rsidRPr="00AD10FD">
        <w:t xml:space="preserve"> </w:t>
      </w:r>
      <w:r w:rsidRPr="00F8567D">
        <w:t xml:space="preserve">monthly for refuse services. </w:t>
      </w:r>
      <w:bookmarkStart w:id="2" w:name="_GoBack"/>
      <w:bookmarkEnd w:id="2"/>
    </w:p>
    <w:p w14:paraId="1B317D3B" w14:textId="77777777" w:rsidR="003D69AA" w:rsidRPr="009A6240" w:rsidRDefault="003D69AA" w:rsidP="003D69AA">
      <w:pPr>
        <w:rPr>
          <w:rFonts w:asciiTheme="majorHAnsi" w:hAnsiTheme="majorHAnsi" w:cstheme="majorHAnsi"/>
          <w:color w:val="A5A5A5" w:themeColor="accent3"/>
          <w:sz w:val="24"/>
          <w:szCs w:val="24"/>
        </w:rPr>
      </w:pPr>
      <w:r w:rsidRPr="009A6240">
        <w:rPr>
          <w:rFonts w:asciiTheme="majorHAnsi" w:hAnsiTheme="majorHAnsi" w:cstheme="majorHAnsi"/>
          <w:color w:val="A5A5A5" w:themeColor="accent3"/>
          <w:sz w:val="24"/>
          <w:szCs w:val="24"/>
        </w:rPr>
        <w:t>How much is the deposit?</w:t>
      </w:r>
    </w:p>
    <w:p w14:paraId="5953DE5C" w14:textId="3FF302B0" w:rsidR="00AC5248" w:rsidRPr="00AC5248" w:rsidRDefault="003D69AA" w:rsidP="003D69AA">
      <w:pPr>
        <w:rPr>
          <w:b/>
          <w:bCs/>
        </w:rPr>
      </w:pPr>
      <w:r w:rsidRPr="00E86508">
        <w:rPr>
          <w:bCs/>
        </w:rPr>
        <w:t xml:space="preserve">The deposit is one </w:t>
      </w:r>
      <w:proofErr w:type="gramStart"/>
      <w:r w:rsidRPr="00E86508">
        <w:rPr>
          <w:bCs/>
        </w:rPr>
        <w:t>month’s</w:t>
      </w:r>
      <w:proofErr w:type="gramEnd"/>
      <w:r w:rsidRPr="00E86508">
        <w:rPr>
          <w:bCs/>
        </w:rPr>
        <w:t xml:space="preserve"> ren</w:t>
      </w:r>
      <w:r w:rsidR="00B21BEC">
        <w:rPr>
          <w:bCs/>
        </w:rPr>
        <w:t>t minus €50.00</w:t>
      </w:r>
    </w:p>
    <w:p w14:paraId="18C66AD2" w14:textId="77777777" w:rsidR="003D69AA" w:rsidRPr="009A6240" w:rsidRDefault="003D69AA" w:rsidP="003D69AA">
      <w:pPr>
        <w:rPr>
          <w:rFonts w:asciiTheme="majorHAnsi" w:hAnsiTheme="majorHAnsi" w:cstheme="majorHAnsi"/>
          <w:color w:val="A5A5A5" w:themeColor="accent3"/>
          <w:sz w:val="24"/>
          <w:szCs w:val="24"/>
        </w:rPr>
      </w:pPr>
      <w:r w:rsidRPr="009A6240">
        <w:rPr>
          <w:rFonts w:asciiTheme="majorHAnsi" w:hAnsiTheme="majorHAnsi" w:cstheme="majorHAnsi"/>
          <w:color w:val="A5A5A5" w:themeColor="accent3"/>
          <w:sz w:val="24"/>
          <w:szCs w:val="24"/>
        </w:rPr>
        <w:t>Are the houses furnished?</w:t>
      </w:r>
    </w:p>
    <w:p w14:paraId="0EFCC9B7" w14:textId="77777777" w:rsidR="003D69AA" w:rsidRDefault="007B43F5" w:rsidP="003D69AA">
      <w:pPr>
        <w:rPr>
          <w:bCs/>
        </w:rPr>
      </w:pPr>
      <w:r>
        <w:rPr>
          <w:bCs/>
        </w:rPr>
        <w:t>The apartments</w:t>
      </w:r>
      <w:r w:rsidR="00B21BEC">
        <w:rPr>
          <w:bCs/>
        </w:rPr>
        <w:t xml:space="preserve"> (or houses)</w:t>
      </w:r>
      <w:r w:rsidR="003D69AA" w:rsidRPr="00AC1EE1">
        <w:rPr>
          <w:bCs/>
        </w:rPr>
        <w:t xml:space="preserve"> are unfurnished; </w:t>
      </w:r>
      <w:proofErr w:type="gramStart"/>
      <w:r w:rsidR="003D69AA">
        <w:rPr>
          <w:bCs/>
        </w:rPr>
        <w:t>T</w:t>
      </w:r>
      <w:r w:rsidR="003D69AA" w:rsidRPr="00AC1EE1">
        <w:rPr>
          <w:bCs/>
        </w:rPr>
        <w:t>hey</w:t>
      </w:r>
      <w:proofErr w:type="gramEnd"/>
      <w:r w:rsidR="003D69AA" w:rsidRPr="00AC1EE1">
        <w:rPr>
          <w:bCs/>
        </w:rPr>
        <w:t xml:space="preserve"> will </w:t>
      </w:r>
      <w:r w:rsidR="003D69AA">
        <w:rPr>
          <w:bCs/>
        </w:rPr>
        <w:t>have flooring, blinds and white goods (fridge/freezer, dishwasher, oven &amp; hob, microwave, washer/dryer)</w:t>
      </w:r>
    </w:p>
    <w:p w14:paraId="12D339A4" w14:textId="19374123" w:rsidR="003D69AA" w:rsidRDefault="003D69AA" w:rsidP="003D69AA">
      <w:pPr>
        <w:rPr>
          <w:bCs/>
        </w:rPr>
      </w:pPr>
      <w:r>
        <w:rPr>
          <w:bCs/>
        </w:rPr>
        <w:t xml:space="preserve">Flooring </w:t>
      </w:r>
      <w:r w:rsidR="007B43F5">
        <w:rPr>
          <w:bCs/>
        </w:rPr>
        <w:t>coverings will be</w:t>
      </w:r>
      <w:r>
        <w:rPr>
          <w:bCs/>
        </w:rPr>
        <w:t xml:space="preserve"> laminate flooring</w:t>
      </w:r>
      <w:r w:rsidR="007B43F5">
        <w:rPr>
          <w:bCs/>
        </w:rPr>
        <w:t>.</w:t>
      </w:r>
      <w:r>
        <w:rPr>
          <w:bCs/>
        </w:rPr>
        <w:t xml:space="preserve"> </w:t>
      </w:r>
    </w:p>
    <w:p w14:paraId="77CA97BB" w14:textId="77777777" w:rsidR="001671A2" w:rsidRDefault="001671A2" w:rsidP="003D69AA">
      <w:pPr>
        <w:rPr>
          <w:b/>
          <w:bCs/>
        </w:rPr>
      </w:pPr>
    </w:p>
    <w:p w14:paraId="3BBF3A00" w14:textId="42540810" w:rsidR="003D69AA" w:rsidRDefault="003D69AA" w:rsidP="003D69AA"/>
    <w:p w14:paraId="3220DECD" w14:textId="77777777" w:rsidR="003D69AA" w:rsidRPr="005407AC" w:rsidRDefault="003D69AA" w:rsidP="003D69AA">
      <w:pPr>
        <w:spacing w:line="256" w:lineRule="auto"/>
        <w:rPr>
          <w:rFonts w:ascii="Arial" w:eastAsia="Arial" w:hAnsi="Arial" w:cs="Arial"/>
          <w:color w:val="A5A5A5" w:themeColor="accent3"/>
          <w:sz w:val="24"/>
          <w:szCs w:val="24"/>
        </w:rPr>
      </w:pPr>
      <w:r w:rsidRPr="005407AC">
        <w:rPr>
          <w:rFonts w:ascii="Arial" w:eastAsia="Arial" w:hAnsi="Arial" w:cs="Arial"/>
          <w:color w:val="A5A5A5" w:themeColor="accent3"/>
          <w:sz w:val="24"/>
          <w:szCs w:val="24"/>
        </w:rPr>
        <w:lastRenderedPageBreak/>
        <w:t xml:space="preserve">How long is the </w:t>
      </w:r>
      <w:r>
        <w:rPr>
          <w:rFonts w:ascii="Arial" w:eastAsia="Arial" w:hAnsi="Arial" w:cs="Arial"/>
          <w:color w:val="A5A5A5" w:themeColor="accent3"/>
          <w:sz w:val="24"/>
          <w:szCs w:val="24"/>
        </w:rPr>
        <w:t>tenancy</w:t>
      </w:r>
      <w:r w:rsidRPr="005407AC">
        <w:rPr>
          <w:rFonts w:ascii="Arial" w:eastAsia="Arial" w:hAnsi="Arial" w:cs="Arial"/>
          <w:color w:val="A5A5A5" w:themeColor="accent3"/>
          <w:sz w:val="24"/>
          <w:szCs w:val="24"/>
        </w:rPr>
        <w:t>?</w:t>
      </w:r>
    </w:p>
    <w:p w14:paraId="32103F48" w14:textId="77777777" w:rsidR="003D69AA" w:rsidRDefault="003D69AA" w:rsidP="003D69AA">
      <w:pPr>
        <w:spacing w:line="256" w:lineRule="auto"/>
        <w:rPr>
          <w:rFonts w:ascii="Arial" w:eastAsia="Arial" w:hAnsi="Arial" w:cs="Times New Roman"/>
        </w:rPr>
      </w:pPr>
      <w:r w:rsidRPr="005407AC">
        <w:rPr>
          <w:rFonts w:ascii="Arial" w:eastAsia="Arial" w:hAnsi="Arial" w:cs="Times New Roman"/>
        </w:rPr>
        <w:t xml:space="preserve">The </w:t>
      </w:r>
      <w:r>
        <w:rPr>
          <w:rFonts w:ascii="Arial" w:eastAsia="Arial" w:hAnsi="Arial" w:cs="Times New Roman"/>
        </w:rPr>
        <w:t>tenancy</w:t>
      </w:r>
      <w:r w:rsidRPr="005407AC">
        <w:rPr>
          <w:rFonts w:ascii="Arial" w:eastAsia="Arial" w:hAnsi="Arial" w:cs="Times New Roman"/>
        </w:rPr>
        <w:t xml:space="preserve"> is for an initial period of 6 years</w:t>
      </w:r>
      <w:r>
        <w:rPr>
          <w:rFonts w:ascii="Arial" w:eastAsia="Arial" w:hAnsi="Arial" w:cs="Times New Roman"/>
        </w:rPr>
        <w:t xml:space="preserve">. </w:t>
      </w:r>
      <w:r w:rsidRPr="005407AC">
        <w:rPr>
          <w:rFonts w:ascii="Arial" w:eastAsia="Arial" w:hAnsi="Arial" w:cs="Times New Roman"/>
        </w:rPr>
        <w:t xml:space="preserve"> </w:t>
      </w:r>
      <w:r>
        <w:rPr>
          <w:rFonts w:ascii="Arial" w:eastAsia="Arial" w:hAnsi="Arial" w:cs="Times New Roman"/>
        </w:rPr>
        <w:t>P</w:t>
      </w:r>
      <w:r w:rsidRPr="005407AC">
        <w:rPr>
          <w:rFonts w:ascii="Arial" w:eastAsia="Arial" w:hAnsi="Arial" w:cs="Times New Roman"/>
        </w:rPr>
        <w:t>rovided there are no issues with breach of tenancy or rent arrears</w:t>
      </w:r>
      <w:r>
        <w:rPr>
          <w:rFonts w:ascii="Arial" w:eastAsia="Arial" w:hAnsi="Arial" w:cs="Times New Roman"/>
        </w:rPr>
        <w:t>,</w:t>
      </w:r>
      <w:r w:rsidRPr="005407AC">
        <w:rPr>
          <w:rFonts w:ascii="Arial" w:eastAsia="Arial" w:hAnsi="Arial" w:cs="Times New Roman"/>
        </w:rPr>
        <w:t xml:space="preserve"> </w:t>
      </w:r>
      <w:r>
        <w:rPr>
          <w:rFonts w:ascii="Arial" w:eastAsia="Arial" w:hAnsi="Arial" w:cs="Times New Roman"/>
        </w:rPr>
        <w:t xml:space="preserve">it </w:t>
      </w:r>
      <w:r w:rsidRPr="005407AC">
        <w:rPr>
          <w:rFonts w:ascii="Arial" w:eastAsia="Arial" w:hAnsi="Arial" w:cs="Times New Roman"/>
        </w:rPr>
        <w:t xml:space="preserve">will automatically rollover after that. These properties are a long term rental option </w:t>
      </w:r>
      <w:r>
        <w:rPr>
          <w:rFonts w:ascii="Arial" w:eastAsia="Arial" w:hAnsi="Arial" w:cs="Times New Roman"/>
        </w:rPr>
        <w:t>that offer</w:t>
      </w:r>
      <w:r w:rsidRPr="005407AC">
        <w:rPr>
          <w:rFonts w:ascii="Arial" w:eastAsia="Arial" w:hAnsi="Arial" w:cs="Times New Roman"/>
        </w:rPr>
        <w:t xml:space="preserve"> security of tenure. </w:t>
      </w:r>
    </w:p>
    <w:p w14:paraId="34587AB5" w14:textId="77777777" w:rsidR="003D69AA" w:rsidRPr="005407AC" w:rsidRDefault="003D69AA" w:rsidP="003D69AA">
      <w:pPr>
        <w:spacing w:line="256" w:lineRule="auto"/>
        <w:rPr>
          <w:rFonts w:ascii="Arial" w:eastAsia="Arial" w:hAnsi="Arial" w:cs="Times New Roman"/>
        </w:rPr>
      </w:pPr>
    </w:p>
    <w:p w14:paraId="41684B85" w14:textId="77777777" w:rsidR="003D69AA" w:rsidRPr="005407AC" w:rsidRDefault="003D69AA" w:rsidP="003D69AA">
      <w:pPr>
        <w:spacing w:line="256" w:lineRule="auto"/>
        <w:rPr>
          <w:rFonts w:ascii="Arial" w:eastAsia="Arial" w:hAnsi="Arial" w:cs="Arial"/>
          <w:color w:val="A5A5A5" w:themeColor="accent3"/>
          <w:sz w:val="24"/>
          <w:szCs w:val="24"/>
        </w:rPr>
      </w:pPr>
      <w:r>
        <w:rPr>
          <w:rFonts w:ascii="Arial" w:eastAsia="Arial" w:hAnsi="Arial" w:cs="Arial"/>
          <w:color w:val="A5A5A5" w:themeColor="accent3"/>
          <w:sz w:val="24"/>
          <w:szCs w:val="24"/>
        </w:rPr>
        <w:t>Will I be able to purchase the property</w:t>
      </w:r>
      <w:r w:rsidRPr="005407AC">
        <w:rPr>
          <w:rFonts w:ascii="Arial" w:eastAsia="Arial" w:hAnsi="Arial" w:cs="Arial"/>
          <w:color w:val="A5A5A5" w:themeColor="accent3"/>
          <w:sz w:val="24"/>
          <w:szCs w:val="24"/>
        </w:rPr>
        <w:t>?</w:t>
      </w:r>
    </w:p>
    <w:p w14:paraId="5925F805" w14:textId="77777777" w:rsidR="003D69AA" w:rsidRPr="005407AC" w:rsidRDefault="003D69AA" w:rsidP="003D69AA">
      <w:pPr>
        <w:spacing w:line="256" w:lineRule="auto"/>
        <w:rPr>
          <w:rFonts w:ascii="Arial" w:eastAsia="Arial" w:hAnsi="Arial" w:cs="Times New Roman"/>
        </w:rPr>
      </w:pPr>
      <w:r>
        <w:rPr>
          <w:rFonts w:ascii="Arial" w:eastAsia="Arial" w:hAnsi="Arial" w:cs="Times New Roman"/>
        </w:rPr>
        <w:t>No</w:t>
      </w:r>
      <w:r w:rsidRPr="005407AC">
        <w:rPr>
          <w:rFonts w:ascii="Arial" w:eastAsia="Arial" w:hAnsi="Arial" w:cs="Times New Roman"/>
        </w:rPr>
        <w:t>.</w:t>
      </w:r>
      <w:r>
        <w:rPr>
          <w:rFonts w:ascii="Arial" w:eastAsia="Arial" w:hAnsi="Arial" w:cs="Times New Roman"/>
        </w:rPr>
        <w:t xml:space="preserve"> These properties will not be available to purchase. </w:t>
      </w:r>
      <w:r w:rsidRPr="005407AC">
        <w:rPr>
          <w:rFonts w:ascii="Arial" w:eastAsia="Arial" w:hAnsi="Arial" w:cs="Times New Roman"/>
        </w:rPr>
        <w:t xml:space="preserve"> </w:t>
      </w:r>
    </w:p>
    <w:p w14:paraId="20A8B554" w14:textId="77777777" w:rsidR="003D69AA" w:rsidRDefault="003D69AA" w:rsidP="003D69AA"/>
    <w:p w14:paraId="0341255F" w14:textId="4D618E99" w:rsidR="003D69AA" w:rsidRPr="009A6240" w:rsidRDefault="003D69AA" w:rsidP="003D69AA">
      <w:pPr>
        <w:rPr>
          <w:rFonts w:asciiTheme="majorHAnsi" w:hAnsiTheme="majorHAnsi" w:cstheme="majorHAnsi"/>
          <w:color w:val="A5A5A5" w:themeColor="accent3"/>
          <w:sz w:val="24"/>
          <w:szCs w:val="24"/>
        </w:rPr>
      </w:pPr>
      <w:r w:rsidRPr="009A6240">
        <w:rPr>
          <w:rFonts w:asciiTheme="majorHAnsi" w:hAnsiTheme="majorHAnsi" w:cstheme="majorHAnsi"/>
          <w:color w:val="A5A5A5" w:themeColor="accent3"/>
          <w:sz w:val="24"/>
          <w:szCs w:val="24"/>
        </w:rPr>
        <w:t>Am I eligible for the cost rental scheme?</w:t>
      </w:r>
    </w:p>
    <w:p w14:paraId="33574DD2" w14:textId="7837A9A1" w:rsidR="003D69AA" w:rsidRDefault="003D69AA" w:rsidP="003D69AA">
      <w:r>
        <w:t>To be eligible, you need to be able to prove the following</w:t>
      </w:r>
      <w:proofErr w:type="gramStart"/>
      <w:r>
        <w:t>;</w:t>
      </w:r>
      <w:proofErr w:type="gramEnd"/>
      <w:r w:rsidR="00447956">
        <w:t xml:space="preserve"> </w:t>
      </w:r>
    </w:p>
    <w:p w14:paraId="0A7383D2" w14:textId="77777777" w:rsidR="00447956" w:rsidRDefault="00447956" w:rsidP="003D69AA"/>
    <w:p w14:paraId="375140F0" w14:textId="2BB034DE" w:rsidR="003D69AA" w:rsidRPr="00E86D1A" w:rsidRDefault="003D69AA" w:rsidP="003D69AA">
      <w:pPr>
        <w:numPr>
          <w:ilvl w:val="0"/>
          <w:numId w:val="5"/>
        </w:numPr>
        <w:rPr>
          <w:rFonts w:eastAsia="Calibri" w:cstheme="minorHAnsi"/>
        </w:rPr>
      </w:pPr>
      <w:r w:rsidRPr="00E86D1A">
        <w:rPr>
          <w:rFonts w:eastAsia="Calibri" w:cstheme="minorHAnsi"/>
        </w:rPr>
        <w:t>Your net household income is below €</w:t>
      </w:r>
      <w:r w:rsidR="00AC5248">
        <w:rPr>
          <w:rFonts w:eastAsia="Calibri" w:cstheme="minorHAnsi"/>
        </w:rPr>
        <w:t xml:space="preserve">66,000 </w:t>
      </w:r>
      <w:r w:rsidRPr="00E86D1A">
        <w:rPr>
          <w:rFonts w:eastAsia="Calibri" w:cstheme="minorHAnsi"/>
        </w:rPr>
        <w:t>per annum</w:t>
      </w:r>
      <w:r w:rsidR="00447956">
        <w:rPr>
          <w:rFonts w:eastAsia="Calibri" w:cstheme="minorHAnsi"/>
        </w:rPr>
        <w:t>.</w:t>
      </w:r>
    </w:p>
    <w:p w14:paraId="43351440" w14:textId="4C8FAA31" w:rsidR="003D69AA" w:rsidRPr="00E86D1A" w:rsidRDefault="003D69AA" w:rsidP="003D69AA">
      <w:pPr>
        <w:numPr>
          <w:ilvl w:val="0"/>
          <w:numId w:val="5"/>
        </w:numPr>
        <w:rPr>
          <w:rFonts w:eastAsia="Calibri" w:cstheme="minorHAnsi"/>
        </w:rPr>
      </w:pPr>
      <w:r w:rsidRPr="00E86D1A">
        <w:rPr>
          <w:rFonts w:eastAsia="Calibri" w:cstheme="minorHAnsi"/>
        </w:rPr>
        <w:t>You are not in receipt of any social housing supports</w:t>
      </w:r>
      <w:r w:rsidR="00F56AC8">
        <w:rPr>
          <w:rFonts w:eastAsia="Calibri" w:cstheme="minorHAnsi"/>
        </w:rPr>
        <w:t xml:space="preserve"> (HAP/RAS)</w:t>
      </w:r>
    </w:p>
    <w:p w14:paraId="6656A5A7" w14:textId="3BACB567" w:rsidR="003D69AA" w:rsidRPr="00E86D1A" w:rsidRDefault="003D69AA" w:rsidP="003D69AA">
      <w:pPr>
        <w:numPr>
          <w:ilvl w:val="0"/>
          <w:numId w:val="5"/>
        </w:numPr>
        <w:rPr>
          <w:rFonts w:eastAsia="Calibri" w:cstheme="minorHAnsi"/>
        </w:rPr>
      </w:pPr>
      <w:r w:rsidRPr="00E86D1A">
        <w:rPr>
          <w:rFonts w:eastAsia="Calibri" w:cstheme="minorHAnsi"/>
        </w:rPr>
        <w:t>You do not own a property</w:t>
      </w:r>
      <w:r w:rsidR="00C2117C">
        <w:rPr>
          <w:rFonts w:eastAsia="Calibri" w:cstheme="minorHAnsi"/>
        </w:rPr>
        <w:t xml:space="preserve"> in Ireland or anywhere else</w:t>
      </w:r>
    </w:p>
    <w:p w14:paraId="251DDFAC" w14:textId="6BB7FCEB" w:rsidR="003D69AA" w:rsidRDefault="003D69AA" w:rsidP="003D69AA">
      <w:pPr>
        <w:numPr>
          <w:ilvl w:val="0"/>
          <w:numId w:val="5"/>
        </w:numPr>
        <w:rPr>
          <w:rFonts w:eastAsia="Calibri" w:cstheme="minorHAnsi"/>
        </w:rPr>
      </w:pPr>
      <w:r w:rsidRPr="00E86D1A">
        <w:rPr>
          <w:rFonts w:eastAsia="Calibri" w:cstheme="minorHAnsi"/>
        </w:rPr>
        <w:t>Your household size matches the size of the property advertised</w:t>
      </w:r>
    </w:p>
    <w:p w14:paraId="061A8176" w14:textId="77777777" w:rsidR="003D69AA" w:rsidRPr="00E86D1A" w:rsidRDefault="003D69AA" w:rsidP="003D69AA">
      <w:pPr>
        <w:numPr>
          <w:ilvl w:val="0"/>
          <w:numId w:val="5"/>
        </w:numPr>
        <w:rPr>
          <w:rFonts w:eastAsia="Calibri" w:cstheme="minorHAnsi"/>
        </w:rPr>
      </w:pPr>
      <w:r w:rsidRPr="00E86D1A">
        <w:rPr>
          <w:rFonts w:eastAsia="Calibri" w:cstheme="minorHAnsi"/>
        </w:rPr>
        <w:t>You can afford to pay the cost rent for the home</w:t>
      </w:r>
    </w:p>
    <w:p w14:paraId="41E53348" w14:textId="2D1AA55B" w:rsidR="003D69AA" w:rsidRDefault="003D69AA" w:rsidP="003D69AA">
      <w:pPr>
        <w:numPr>
          <w:ilvl w:val="0"/>
          <w:numId w:val="5"/>
        </w:numPr>
        <w:rPr>
          <w:rFonts w:eastAsia="Calibri" w:cstheme="minorHAnsi"/>
        </w:rPr>
      </w:pPr>
      <w:r w:rsidRPr="00E86D1A">
        <w:rPr>
          <w:rFonts w:eastAsia="Calibri" w:cstheme="minorHAnsi"/>
        </w:rPr>
        <w:t>Your household has only entered one application for a specific cost rental property</w:t>
      </w:r>
    </w:p>
    <w:p w14:paraId="72466773" w14:textId="34EA58A4" w:rsidR="00F56AC8" w:rsidRPr="00E86D1A" w:rsidRDefault="00F56AC8" w:rsidP="003D69AA">
      <w:pPr>
        <w:numPr>
          <w:ilvl w:val="0"/>
          <w:numId w:val="5"/>
        </w:numPr>
        <w:rPr>
          <w:rFonts w:eastAsia="Calibri" w:cstheme="minorHAnsi"/>
        </w:rPr>
      </w:pPr>
      <w:r>
        <w:rPr>
          <w:rFonts w:eastAsia="Calibri" w:cstheme="minorHAnsi"/>
        </w:rPr>
        <w:t>You are not registered on any social housing list</w:t>
      </w:r>
    </w:p>
    <w:p w14:paraId="7BADC7AC" w14:textId="77777777" w:rsidR="003D69AA" w:rsidRPr="00520813" w:rsidRDefault="003D69AA" w:rsidP="003D69AA"/>
    <w:p w14:paraId="54D1FB35" w14:textId="77777777" w:rsidR="003D69AA" w:rsidRPr="009A6240" w:rsidRDefault="003D69AA" w:rsidP="003D69AA">
      <w:pPr>
        <w:rPr>
          <w:rFonts w:asciiTheme="majorHAnsi" w:hAnsiTheme="majorHAnsi" w:cstheme="majorHAnsi"/>
          <w:color w:val="A5A5A5" w:themeColor="accent3"/>
          <w:sz w:val="24"/>
          <w:szCs w:val="24"/>
        </w:rPr>
      </w:pPr>
      <w:r>
        <w:rPr>
          <w:rFonts w:asciiTheme="majorHAnsi" w:hAnsiTheme="majorHAnsi" w:cstheme="majorHAnsi"/>
          <w:color w:val="A5A5A5" w:themeColor="accent3"/>
          <w:sz w:val="24"/>
          <w:szCs w:val="24"/>
        </w:rPr>
        <w:t xml:space="preserve">What is net household income? </w:t>
      </w:r>
    </w:p>
    <w:p w14:paraId="169F057C" w14:textId="77777777" w:rsidR="003D69AA" w:rsidRPr="00E86D1A" w:rsidRDefault="003D69AA" w:rsidP="003D69AA">
      <w:pPr>
        <w:rPr>
          <w:rFonts w:cstheme="minorHAnsi"/>
        </w:rPr>
      </w:pPr>
      <w:r w:rsidRPr="00E86D1A">
        <w:rPr>
          <w:rFonts w:cstheme="minorHAnsi"/>
        </w:rPr>
        <w:t>Net household income is calculated by adding together the net income for each household member aged 18 years and over. Net income means that income tax, universal social charge, pension related deductions and PRSI are deducted from the relevant gross assessable income.</w:t>
      </w:r>
    </w:p>
    <w:p w14:paraId="6DA228BB" w14:textId="77777777" w:rsidR="003D69AA" w:rsidRDefault="003D69AA" w:rsidP="003D69AA">
      <w:pPr>
        <w:rPr>
          <w:rFonts w:asciiTheme="majorHAnsi" w:hAnsiTheme="majorHAnsi" w:cstheme="majorHAnsi"/>
          <w:color w:val="A5A5A5" w:themeColor="accent3"/>
          <w:sz w:val="24"/>
          <w:szCs w:val="24"/>
        </w:rPr>
      </w:pPr>
    </w:p>
    <w:p w14:paraId="0101811A" w14:textId="77777777" w:rsidR="003D69AA" w:rsidRPr="009A6240" w:rsidRDefault="003D69AA" w:rsidP="003D69AA">
      <w:pPr>
        <w:rPr>
          <w:rFonts w:asciiTheme="majorHAnsi" w:hAnsiTheme="majorHAnsi" w:cstheme="majorHAnsi"/>
          <w:color w:val="A5A5A5" w:themeColor="accent3"/>
          <w:sz w:val="24"/>
          <w:szCs w:val="24"/>
        </w:rPr>
      </w:pPr>
      <w:r w:rsidRPr="009A6240">
        <w:rPr>
          <w:rFonts w:asciiTheme="majorHAnsi" w:hAnsiTheme="majorHAnsi" w:cstheme="majorHAnsi"/>
          <w:color w:val="A5A5A5" w:themeColor="accent3"/>
          <w:sz w:val="24"/>
          <w:szCs w:val="24"/>
        </w:rPr>
        <w:t xml:space="preserve">How do I </w:t>
      </w:r>
      <w:r>
        <w:rPr>
          <w:rFonts w:asciiTheme="majorHAnsi" w:hAnsiTheme="majorHAnsi" w:cstheme="majorHAnsi"/>
          <w:color w:val="A5A5A5" w:themeColor="accent3"/>
          <w:sz w:val="24"/>
          <w:szCs w:val="24"/>
        </w:rPr>
        <w:t>know if I can afford the rent</w:t>
      </w:r>
      <w:r w:rsidRPr="009A6240">
        <w:rPr>
          <w:rFonts w:asciiTheme="majorHAnsi" w:hAnsiTheme="majorHAnsi" w:cstheme="majorHAnsi"/>
          <w:color w:val="A5A5A5" w:themeColor="accent3"/>
          <w:sz w:val="24"/>
          <w:szCs w:val="24"/>
        </w:rPr>
        <w:t>?</w:t>
      </w:r>
    </w:p>
    <w:p w14:paraId="31C27CF7" w14:textId="61964A21" w:rsidR="003D69AA" w:rsidRDefault="003D69AA" w:rsidP="003D69AA">
      <w:pPr>
        <w:rPr>
          <w:rFonts w:asciiTheme="majorHAnsi" w:hAnsiTheme="majorHAnsi" w:cstheme="majorHAnsi"/>
          <w:color w:val="A5A5A5" w:themeColor="accent3"/>
          <w:sz w:val="24"/>
          <w:szCs w:val="24"/>
        </w:rPr>
      </w:pPr>
      <w:r>
        <w:rPr>
          <w:rFonts w:cstheme="minorHAnsi"/>
        </w:rPr>
        <w:t xml:space="preserve">We will carry out an affordability test to ensure your rent charge is not more than 35% of your net household income. </w:t>
      </w:r>
      <w:r w:rsidRPr="00AE0E11">
        <w:rPr>
          <w:rFonts w:cstheme="minorHAnsi"/>
        </w:rPr>
        <w:t xml:space="preserve">In the event that it is higher, we will </w:t>
      </w:r>
      <w:r>
        <w:rPr>
          <w:rFonts w:cstheme="minorHAnsi"/>
        </w:rPr>
        <w:t>gi</w:t>
      </w:r>
      <w:r w:rsidRPr="00AE0E11">
        <w:rPr>
          <w:rFonts w:cstheme="minorHAnsi"/>
        </w:rPr>
        <w:t>ve you the option to</w:t>
      </w:r>
      <w:r w:rsidR="00940166">
        <w:rPr>
          <w:rFonts w:cstheme="minorHAnsi"/>
        </w:rPr>
        <w:t xml:space="preserve"> provide</w:t>
      </w:r>
      <w:r w:rsidRPr="00AE0E11">
        <w:rPr>
          <w:rFonts w:cstheme="minorHAnsi"/>
        </w:rPr>
        <w:t xml:space="preserve"> </w:t>
      </w:r>
      <w:r w:rsidR="005650A8" w:rsidRPr="00AE0E11">
        <w:rPr>
          <w:rFonts w:cstheme="minorHAnsi"/>
        </w:rPr>
        <w:t>evidence</w:t>
      </w:r>
      <w:r w:rsidR="005650A8">
        <w:rPr>
          <w:rFonts w:cstheme="minorHAnsi"/>
        </w:rPr>
        <w:t xml:space="preserve"> that</w:t>
      </w:r>
      <w:r w:rsidRPr="00AE0E11">
        <w:rPr>
          <w:rFonts w:cstheme="minorHAnsi"/>
        </w:rPr>
        <w:t xml:space="preserve"> based on your current income</w:t>
      </w:r>
      <w:r>
        <w:rPr>
          <w:rFonts w:cstheme="minorHAnsi"/>
        </w:rPr>
        <w:t xml:space="preserve"> </w:t>
      </w:r>
      <w:r w:rsidRPr="00AE0E11">
        <w:rPr>
          <w:rFonts w:cstheme="minorHAnsi"/>
        </w:rPr>
        <w:t>you have paid the same rent or higher, for the preceding two years without defaulting.</w:t>
      </w:r>
      <w:r>
        <w:rPr>
          <w:rFonts w:cstheme="minorHAnsi"/>
        </w:rPr>
        <w:t xml:space="preserve">  </w:t>
      </w:r>
    </w:p>
    <w:p w14:paraId="0292ED1B" w14:textId="57786F56" w:rsidR="00820967" w:rsidRDefault="00820967" w:rsidP="003D69AA">
      <w:pPr>
        <w:rPr>
          <w:rFonts w:asciiTheme="majorHAnsi" w:hAnsiTheme="majorHAnsi" w:cstheme="majorHAnsi"/>
          <w:color w:val="A5A5A5" w:themeColor="accent3"/>
          <w:sz w:val="24"/>
          <w:szCs w:val="24"/>
        </w:rPr>
      </w:pPr>
    </w:p>
    <w:p w14:paraId="0D814C66" w14:textId="7A46A0C7" w:rsidR="003D69AA" w:rsidRPr="009A6240" w:rsidRDefault="003D69AA" w:rsidP="003D69AA">
      <w:pPr>
        <w:rPr>
          <w:rFonts w:asciiTheme="majorHAnsi" w:hAnsiTheme="majorHAnsi" w:cstheme="majorHAnsi"/>
          <w:color w:val="A5A5A5" w:themeColor="accent3"/>
          <w:sz w:val="24"/>
          <w:szCs w:val="24"/>
        </w:rPr>
      </w:pPr>
      <w:r w:rsidRPr="009A6240">
        <w:rPr>
          <w:rFonts w:asciiTheme="majorHAnsi" w:hAnsiTheme="majorHAnsi" w:cstheme="majorHAnsi"/>
          <w:color w:val="A5A5A5" w:themeColor="accent3"/>
          <w:sz w:val="24"/>
          <w:szCs w:val="24"/>
        </w:rPr>
        <w:t>How do I apply?</w:t>
      </w:r>
    </w:p>
    <w:p w14:paraId="345C986B" w14:textId="77777777" w:rsidR="003D69AA" w:rsidRDefault="003D69AA" w:rsidP="003D69AA">
      <w:pPr>
        <w:rPr>
          <w:color w:val="000000" w:themeColor="text1"/>
        </w:rPr>
      </w:pPr>
      <w:r w:rsidRPr="009A6240">
        <w:rPr>
          <w:color w:val="000000" w:themeColor="text1"/>
        </w:rPr>
        <w:t xml:space="preserve">You can apply on the </w:t>
      </w:r>
      <w:r>
        <w:rPr>
          <w:color w:val="000000" w:themeColor="text1"/>
        </w:rPr>
        <w:t>Respond</w:t>
      </w:r>
      <w:r w:rsidRPr="009A6240">
        <w:rPr>
          <w:color w:val="000000" w:themeColor="text1"/>
        </w:rPr>
        <w:t xml:space="preserve"> website and follow the instructions. This is the only method to apply, applications </w:t>
      </w:r>
      <w:r w:rsidRPr="00093B7F">
        <w:rPr>
          <w:b/>
          <w:bCs/>
          <w:color w:val="000000" w:themeColor="text1"/>
        </w:rPr>
        <w:t>cannot</w:t>
      </w:r>
      <w:r w:rsidRPr="009A6240">
        <w:rPr>
          <w:color w:val="000000" w:themeColor="text1"/>
        </w:rPr>
        <w:t xml:space="preserve"> be made </w:t>
      </w:r>
      <w:r>
        <w:rPr>
          <w:color w:val="000000" w:themeColor="text1"/>
        </w:rPr>
        <w:t>by</w:t>
      </w:r>
      <w:r w:rsidRPr="009A6240">
        <w:rPr>
          <w:color w:val="000000" w:themeColor="text1"/>
        </w:rPr>
        <w:t xml:space="preserve"> post or over the phone. </w:t>
      </w:r>
    </w:p>
    <w:p w14:paraId="5F501B45" w14:textId="77777777" w:rsidR="003D69AA" w:rsidRPr="00D9067F" w:rsidRDefault="003D69AA" w:rsidP="003D69AA">
      <w:pPr>
        <w:rPr>
          <w:color w:val="000000" w:themeColor="text1"/>
        </w:rPr>
      </w:pPr>
      <w:r w:rsidRPr="00093B7F">
        <w:rPr>
          <w:color w:val="000000" w:themeColor="text1"/>
        </w:rPr>
        <w:lastRenderedPageBreak/>
        <w:t>Once you have selected the property you want to apply for,</w:t>
      </w:r>
      <w:r w:rsidRPr="00D9067F">
        <w:rPr>
          <w:rFonts w:ascii="Arial" w:hAnsi="Arial" w:cs="Arial"/>
        </w:rPr>
        <w:t xml:space="preserve"> </w:t>
      </w:r>
      <w:r>
        <w:rPr>
          <w:color w:val="000000" w:themeColor="text1"/>
        </w:rPr>
        <w:t>you will need to e</w:t>
      </w:r>
      <w:r w:rsidRPr="00D9067F">
        <w:rPr>
          <w:color w:val="000000" w:themeColor="text1"/>
        </w:rPr>
        <w:t>nter your details into our self-service eligibility checker</w:t>
      </w:r>
      <w:r>
        <w:rPr>
          <w:color w:val="000000" w:themeColor="text1"/>
        </w:rPr>
        <w:t xml:space="preserve"> and register your interest. </w:t>
      </w:r>
    </w:p>
    <w:p w14:paraId="1F3318D2" w14:textId="77777777" w:rsidR="003D69AA" w:rsidRDefault="003D69AA" w:rsidP="003D69AA">
      <w:pPr>
        <w:rPr>
          <w:rFonts w:asciiTheme="majorHAnsi" w:hAnsiTheme="majorHAnsi" w:cstheme="majorHAnsi"/>
          <w:color w:val="A5A5A5" w:themeColor="accent3"/>
          <w:sz w:val="24"/>
          <w:szCs w:val="24"/>
        </w:rPr>
      </w:pPr>
    </w:p>
    <w:p w14:paraId="064BFDEB" w14:textId="77777777" w:rsidR="003D69AA" w:rsidRPr="009A6240" w:rsidRDefault="003D69AA" w:rsidP="003D69AA">
      <w:pPr>
        <w:rPr>
          <w:rFonts w:asciiTheme="majorHAnsi" w:hAnsiTheme="majorHAnsi" w:cstheme="majorHAnsi"/>
          <w:color w:val="A5A5A5" w:themeColor="accent3"/>
          <w:sz w:val="24"/>
          <w:szCs w:val="24"/>
        </w:rPr>
      </w:pPr>
      <w:bookmarkStart w:id="3" w:name="_Hlk75933782"/>
      <w:r w:rsidRPr="009A6240">
        <w:rPr>
          <w:rFonts w:asciiTheme="majorHAnsi" w:hAnsiTheme="majorHAnsi" w:cstheme="majorHAnsi"/>
          <w:color w:val="A5A5A5" w:themeColor="accent3"/>
          <w:sz w:val="24"/>
          <w:szCs w:val="24"/>
        </w:rPr>
        <w:t>Can I apply multiple times?</w:t>
      </w:r>
    </w:p>
    <w:bookmarkEnd w:id="3"/>
    <w:p w14:paraId="2C58DABE" w14:textId="77777777" w:rsidR="003D69AA" w:rsidRDefault="003D69AA" w:rsidP="003D69AA">
      <w:pPr>
        <w:rPr>
          <w:bCs/>
        </w:rPr>
      </w:pPr>
      <w:r w:rsidRPr="00BB6FF6">
        <w:rPr>
          <w:bCs/>
        </w:rPr>
        <w:t>No, one application per household</w:t>
      </w:r>
      <w:r>
        <w:rPr>
          <w:bCs/>
        </w:rPr>
        <w:t xml:space="preserve"> only</w:t>
      </w:r>
      <w:r w:rsidRPr="00BB6FF6">
        <w:rPr>
          <w:bCs/>
        </w:rPr>
        <w:t xml:space="preserve"> is permitted. Anyone applying multiple times will be disqualified from the lottery. </w:t>
      </w:r>
    </w:p>
    <w:p w14:paraId="67CC719B" w14:textId="77777777" w:rsidR="003D69AA" w:rsidRPr="005548DF" w:rsidRDefault="003D69AA" w:rsidP="003D69AA">
      <w:pPr>
        <w:rPr>
          <w:bCs/>
        </w:rPr>
      </w:pPr>
    </w:p>
    <w:p w14:paraId="292F2532" w14:textId="77777777" w:rsidR="003D69AA" w:rsidRPr="007655B3" w:rsidRDefault="003D69AA" w:rsidP="003D69AA">
      <w:pPr>
        <w:rPr>
          <w:rFonts w:asciiTheme="majorHAnsi" w:hAnsiTheme="majorHAnsi" w:cstheme="majorHAnsi"/>
          <w:color w:val="A5A5A5" w:themeColor="accent3"/>
          <w:sz w:val="24"/>
          <w:szCs w:val="24"/>
        </w:rPr>
      </w:pPr>
      <w:r w:rsidRPr="007655B3">
        <w:rPr>
          <w:rFonts w:asciiTheme="majorHAnsi" w:hAnsiTheme="majorHAnsi" w:cstheme="majorHAnsi"/>
          <w:color w:val="A5A5A5" w:themeColor="accent3"/>
          <w:sz w:val="24"/>
          <w:szCs w:val="24"/>
        </w:rPr>
        <w:t>What size property can I apply for?</w:t>
      </w:r>
    </w:p>
    <w:p w14:paraId="10B2B97F" w14:textId="77777777" w:rsidR="003D69AA" w:rsidRPr="00247D2F" w:rsidRDefault="003D69AA" w:rsidP="003D69AA">
      <w:r>
        <w:t xml:space="preserve">You should apply for the size property that matches your needs. We will seek not to under or over occupy properties. </w:t>
      </w:r>
      <w:r w:rsidR="007B43F5">
        <w:t>Set out below, are the</w:t>
      </w:r>
      <w:r>
        <w:t xml:space="preserve"> guidelines we will be adopting:</w:t>
      </w:r>
    </w:p>
    <w:p w14:paraId="34C4A773" w14:textId="77777777" w:rsidR="001671A2" w:rsidRPr="001671A2" w:rsidRDefault="001671A2" w:rsidP="001671A2">
      <w:pPr>
        <w:numPr>
          <w:ilvl w:val="0"/>
          <w:numId w:val="7"/>
        </w:numPr>
        <w:spacing w:after="0" w:line="240" w:lineRule="auto"/>
        <w:ind w:left="360"/>
        <w:textAlignment w:val="baseline"/>
        <w:rPr>
          <w:rFonts w:eastAsia="Times New Roman" w:cstheme="minorHAnsi"/>
          <w:color w:val="263745"/>
          <w:lang w:eastAsia="en-GB"/>
        </w:rPr>
      </w:pPr>
      <w:proofErr w:type="gramStart"/>
      <w:r w:rsidRPr="001671A2">
        <w:rPr>
          <w:rFonts w:eastAsia="Times New Roman" w:cstheme="minorHAnsi"/>
          <w:b/>
          <w:color w:val="263745"/>
          <w:bdr w:val="none" w:sz="0" w:space="0" w:color="auto" w:frame="1"/>
          <w:lang w:eastAsia="en-GB"/>
        </w:rPr>
        <w:t>Three-bed unit</w:t>
      </w:r>
      <w:r w:rsidRPr="001671A2">
        <w:rPr>
          <w:rFonts w:eastAsia="Times New Roman" w:cstheme="minorHAnsi"/>
          <w:color w:val="263745"/>
          <w:lang w:eastAsia="en-GB"/>
        </w:rPr>
        <w:t> – suitable for three adults, a cohabiting couple/lone parent with 3 or 4 children over the age of 10 of the same sex, a cohabiting couple/lone parent with 2 children over the age of 10 years of the opposite sex, or a cohabiting couple/lone parent with a 3 or 4 children under the age of 10 of the opposite sex.</w:t>
      </w:r>
      <w:proofErr w:type="gramEnd"/>
    </w:p>
    <w:p w14:paraId="42697C4B" w14:textId="77777777" w:rsidR="003D69AA" w:rsidRPr="007655B3" w:rsidRDefault="003D69AA" w:rsidP="007B43F5">
      <w:pPr>
        <w:pStyle w:val="ListParagraph"/>
      </w:pPr>
    </w:p>
    <w:p w14:paraId="63D216A5" w14:textId="5DC765CC" w:rsidR="003D69AA" w:rsidRDefault="003D69AA" w:rsidP="003D69AA">
      <w:r w:rsidRPr="007655B3">
        <w:t xml:space="preserve">We will not consider an application that will lead to over </w:t>
      </w:r>
      <w:r w:rsidR="001671A2">
        <w:t xml:space="preserve">or under </w:t>
      </w:r>
      <w:r w:rsidRPr="007655B3">
        <w:t>occupation of a property. Over occupation is where more than two children are occupying one bedroom per household.</w:t>
      </w:r>
    </w:p>
    <w:p w14:paraId="0DBBAA23" w14:textId="77777777" w:rsidR="003D69AA" w:rsidRDefault="003D69AA" w:rsidP="003D69AA">
      <w:pPr>
        <w:rPr>
          <w:rFonts w:asciiTheme="majorHAnsi" w:hAnsiTheme="majorHAnsi" w:cstheme="majorHAnsi"/>
          <w:color w:val="A5A5A5" w:themeColor="accent3"/>
          <w:sz w:val="24"/>
          <w:szCs w:val="24"/>
        </w:rPr>
      </w:pPr>
    </w:p>
    <w:p w14:paraId="737AAD4B" w14:textId="77777777" w:rsidR="003D69AA" w:rsidRPr="007655B3" w:rsidRDefault="003D69AA" w:rsidP="003D69AA">
      <w:pPr>
        <w:rPr>
          <w:rFonts w:asciiTheme="majorHAnsi" w:hAnsiTheme="majorHAnsi" w:cstheme="majorHAnsi"/>
          <w:color w:val="A5A5A5" w:themeColor="accent3"/>
          <w:sz w:val="24"/>
          <w:szCs w:val="24"/>
        </w:rPr>
      </w:pPr>
      <w:r w:rsidRPr="007655B3">
        <w:rPr>
          <w:rFonts w:asciiTheme="majorHAnsi" w:hAnsiTheme="majorHAnsi" w:cstheme="majorHAnsi"/>
          <w:color w:val="A5A5A5" w:themeColor="accent3"/>
          <w:sz w:val="24"/>
          <w:szCs w:val="24"/>
        </w:rPr>
        <w:t>How will the cost rental homes be allocated?</w:t>
      </w:r>
    </w:p>
    <w:p w14:paraId="5C75268E" w14:textId="5231D8CC" w:rsidR="003D69AA" w:rsidRDefault="003D69AA" w:rsidP="003D69AA">
      <w:r>
        <w:t xml:space="preserve">Respond want to make sure that cost rental homes are allocated in the fairest and most transparent way possible. This will involve a lottery system via our website. Every application for each unit type will be entered into a lottery for random selection. If your name is chosen from the lottery, we will make contact with you to submit your documents so that we can verify you are eligible for a cost rental unit. If you qualify, we will then arrange an interview and viewing of the property.  </w:t>
      </w:r>
    </w:p>
    <w:p w14:paraId="1554F5A6" w14:textId="77777777" w:rsidR="003D69AA" w:rsidRPr="007655B3" w:rsidRDefault="003D69AA" w:rsidP="003D69AA">
      <w:pPr>
        <w:rPr>
          <w:rFonts w:asciiTheme="majorHAnsi" w:hAnsiTheme="majorHAnsi" w:cstheme="majorHAnsi"/>
          <w:color w:val="A5A5A5" w:themeColor="accent3"/>
          <w:sz w:val="24"/>
          <w:szCs w:val="24"/>
        </w:rPr>
      </w:pPr>
      <w:r w:rsidRPr="007655B3">
        <w:rPr>
          <w:rFonts w:asciiTheme="majorHAnsi" w:hAnsiTheme="majorHAnsi" w:cstheme="majorHAnsi"/>
          <w:color w:val="A5A5A5" w:themeColor="accent3"/>
          <w:sz w:val="24"/>
          <w:szCs w:val="24"/>
        </w:rPr>
        <w:t>How does the lottery work?</w:t>
      </w:r>
    </w:p>
    <w:p w14:paraId="5F0F5A26" w14:textId="550BE25B" w:rsidR="003D69AA" w:rsidRDefault="003D69AA" w:rsidP="003D69AA">
      <w:r>
        <w:t xml:space="preserve">The lottery will be run once the advertising of the properties has ceased. This is operated by an external agency with full audit trail for transparency. The lottery will create at random; a list of all applicants and we will approach applicants from the top of the list. </w:t>
      </w:r>
    </w:p>
    <w:p w14:paraId="6B0246B5" w14:textId="77777777" w:rsidR="003D69AA" w:rsidRPr="009A6240" w:rsidRDefault="003D69AA" w:rsidP="003D69AA">
      <w:pPr>
        <w:rPr>
          <w:rFonts w:asciiTheme="majorHAnsi" w:hAnsiTheme="majorHAnsi" w:cstheme="majorHAnsi"/>
          <w:color w:val="A5A5A5" w:themeColor="accent3"/>
          <w:sz w:val="24"/>
          <w:szCs w:val="24"/>
        </w:rPr>
      </w:pPr>
      <w:r w:rsidRPr="009A6240">
        <w:rPr>
          <w:rFonts w:asciiTheme="majorHAnsi" w:hAnsiTheme="majorHAnsi" w:cstheme="majorHAnsi"/>
          <w:color w:val="A5A5A5" w:themeColor="accent3"/>
          <w:sz w:val="24"/>
          <w:szCs w:val="24"/>
        </w:rPr>
        <w:t>What documents do I need?</w:t>
      </w:r>
    </w:p>
    <w:p w14:paraId="515F84F7" w14:textId="77777777" w:rsidR="003D69AA" w:rsidRPr="009A6240" w:rsidRDefault="003D69AA" w:rsidP="003D69AA">
      <w:pPr>
        <w:rPr>
          <w:color w:val="000000" w:themeColor="text1"/>
        </w:rPr>
      </w:pPr>
      <w:r w:rsidRPr="009A6240">
        <w:rPr>
          <w:color w:val="000000" w:themeColor="text1"/>
        </w:rPr>
        <w:t>If your name is chosen from the lottery, the following documents will need to be submitted;</w:t>
      </w:r>
    </w:p>
    <w:p w14:paraId="587CD145" w14:textId="77777777" w:rsidR="003D69AA" w:rsidRPr="009A6240" w:rsidRDefault="003D69AA" w:rsidP="003D69AA">
      <w:pPr>
        <w:pStyle w:val="ListParagraph"/>
        <w:numPr>
          <w:ilvl w:val="0"/>
          <w:numId w:val="1"/>
        </w:numPr>
        <w:rPr>
          <w:rFonts w:cstheme="minorHAnsi"/>
        </w:rPr>
      </w:pPr>
      <w:r w:rsidRPr="009A6240">
        <w:rPr>
          <w:rFonts w:cstheme="minorHAnsi"/>
        </w:rPr>
        <w:t>Proof of ID for each household member</w:t>
      </w:r>
    </w:p>
    <w:p w14:paraId="4775203A" w14:textId="77777777" w:rsidR="003D69AA" w:rsidRPr="009A6240" w:rsidRDefault="003D69AA" w:rsidP="003D69AA">
      <w:pPr>
        <w:pStyle w:val="ListParagraph"/>
        <w:numPr>
          <w:ilvl w:val="0"/>
          <w:numId w:val="1"/>
        </w:numPr>
        <w:rPr>
          <w:rFonts w:cstheme="minorHAnsi"/>
        </w:rPr>
      </w:pPr>
      <w:r w:rsidRPr="009A6240">
        <w:rPr>
          <w:rFonts w:cstheme="minorHAnsi"/>
        </w:rPr>
        <w:t>Proof of Address</w:t>
      </w:r>
    </w:p>
    <w:p w14:paraId="73623AF1" w14:textId="78DA4A58" w:rsidR="003D69AA" w:rsidRPr="009A6240" w:rsidRDefault="003D69AA" w:rsidP="003D69AA">
      <w:pPr>
        <w:pStyle w:val="ListParagraph"/>
        <w:numPr>
          <w:ilvl w:val="0"/>
          <w:numId w:val="1"/>
        </w:numPr>
        <w:rPr>
          <w:rFonts w:cstheme="minorHAnsi"/>
        </w:rPr>
      </w:pPr>
      <w:r w:rsidRPr="009A6240">
        <w:rPr>
          <w:rFonts w:cstheme="minorHAnsi"/>
        </w:rPr>
        <w:t>Proof of Residency</w:t>
      </w:r>
      <w:r w:rsidR="00C2117C">
        <w:rPr>
          <w:rFonts w:cstheme="minorHAnsi"/>
        </w:rPr>
        <w:t xml:space="preserve"> in the republic of Ireland</w:t>
      </w:r>
    </w:p>
    <w:p w14:paraId="1A7C22A5" w14:textId="77777777" w:rsidR="003D69AA" w:rsidRPr="009A6240" w:rsidRDefault="003D69AA" w:rsidP="003D69AA">
      <w:pPr>
        <w:pStyle w:val="ListParagraph"/>
        <w:numPr>
          <w:ilvl w:val="0"/>
          <w:numId w:val="1"/>
        </w:numPr>
        <w:rPr>
          <w:rFonts w:cstheme="minorHAnsi"/>
        </w:rPr>
      </w:pPr>
      <w:r w:rsidRPr="009A6240">
        <w:rPr>
          <w:rFonts w:cstheme="minorHAnsi"/>
        </w:rPr>
        <w:t>Proof of Income for all members of the household over 18</w:t>
      </w:r>
    </w:p>
    <w:p w14:paraId="5474258B" w14:textId="77777777" w:rsidR="003D69AA" w:rsidRPr="009A6240" w:rsidRDefault="003D69AA" w:rsidP="003D69AA">
      <w:pPr>
        <w:pStyle w:val="ListParagraph"/>
        <w:numPr>
          <w:ilvl w:val="0"/>
          <w:numId w:val="1"/>
        </w:numPr>
        <w:rPr>
          <w:rFonts w:cstheme="minorHAnsi"/>
        </w:rPr>
      </w:pPr>
      <w:r w:rsidRPr="009A6240">
        <w:rPr>
          <w:rFonts w:cstheme="minorHAnsi"/>
        </w:rPr>
        <w:t>Landlord Reference</w:t>
      </w:r>
    </w:p>
    <w:p w14:paraId="06D11EE4" w14:textId="77777777" w:rsidR="003D69AA" w:rsidRPr="009A6240" w:rsidRDefault="003D69AA" w:rsidP="003D69AA">
      <w:pPr>
        <w:pStyle w:val="ListParagraph"/>
        <w:numPr>
          <w:ilvl w:val="0"/>
          <w:numId w:val="1"/>
        </w:numPr>
        <w:rPr>
          <w:rFonts w:cstheme="minorHAnsi"/>
        </w:rPr>
      </w:pPr>
      <w:r w:rsidRPr="009A6240">
        <w:rPr>
          <w:rFonts w:cstheme="minorHAnsi"/>
        </w:rPr>
        <w:t>Bank Statements</w:t>
      </w:r>
    </w:p>
    <w:p w14:paraId="0DAC2A0F" w14:textId="634BF273" w:rsidR="003D69AA" w:rsidRDefault="003D69AA" w:rsidP="003D69AA">
      <w:pPr>
        <w:rPr>
          <w:bCs/>
          <w:color w:val="000000" w:themeColor="text1"/>
        </w:rPr>
      </w:pPr>
      <w:r w:rsidRPr="00FB72A7">
        <w:rPr>
          <w:bCs/>
          <w:color w:val="000000" w:themeColor="text1"/>
        </w:rPr>
        <w:t>Please have these documents ready when you register your interest. If you</w:t>
      </w:r>
      <w:r>
        <w:rPr>
          <w:bCs/>
          <w:color w:val="000000" w:themeColor="text1"/>
        </w:rPr>
        <w:t>r</w:t>
      </w:r>
      <w:r w:rsidRPr="00FB72A7">
        <w:rPr>
          <w:bCs/>
          <w:color w:val="000000" w:themeColor="text1"/>
        </w:rPr>
        <w:t xml:space="preserve"> application is</w:t>
      </w:r>
      <w:r>
        <w:rPr>
          <w:b/>
          <w:bCs/>
          <w:color w:val="000000" w:themeColor="text1"/>
        </w:rPr>
        <w:t xml:space="preserve"> </w:t>
      </w:r>
      <w:r w:rsidR="009D465A">
        <w:rPr>
          <w:bCs/>
          <w:color w:val="000000" w:themeColor="text1"/>
        </w:rPr>
        <w:t xml:space="preserve">successful, you will have </w:t>
      </w:r>
      <w:r w:rsidR="00C2117C" w:rsidRPr="00C2117C">
        <w:rPr>
          <w:b/>
          <w:bCs/>
          <w:color w:val="000000" w:themeColor="text1"/>
        </w:rPr>
        <w:t>48</w:t>
      </w:r>
      <w:r w:rsidRPr="00C2117C">
        <w:rPr>
          <w:b/>
          <w:bCs/>
          <w:color w:val="000000" w:themeColor="text1"/>
        </w:rPr>
        <w:t xml:space="preserve"> hours</w:t>
      </w:r>
      <w:r w:rsidRPr="00FB72A7">
        <w:rPr>
          <w:bCs/>
          <w:color w:val="000000" w:themeColor="text1"/>
        </w:rPr>
        <w:t xml:space="preserve"> to upload your documents and complete the </w:t>
      </w:r>
      <w:r>
        <w:rPr>
          <w:bCs/>
          <w:color w:val="000000" w:themeColor="text1"/>
        </w:rPr>
        <w:t xml:space="preserve">application </w:t>
      </w:r>
      <w:r w:rsidRPr="00FB72A7">
        <w:rPr>
          <w:bCs/>
          <w:color w:val="000000" w:themeColor="text1"/>
        </w:rPr>
        <w:t>process</w:t>
      </w:r>
    </w:p>
    <w:p w14:paraId="2BBA26ED" w14:textId="1F740AF8" w:rsidR="00AC5248" w:rsidRPr="00F56AC8" w:rsidRDefault="00AC5248" w:rsidP="003D69AA">
      <w:pPr>
        <w:rPr>
          <w:b/>
          <w:bCs/>
          <w:color w:val="000000" w:themeColor="text1"/>
        </w:rPr>
      </w:pPr>
    </w:p>
    <w:p w14:paraId="20D62711" w14:textId="77777777" w:rsidR="003D69AA" w:rsidRPr="009A6240" w:rsidRDefault="003D69AA" w:rsidP="003D69AA">
      <w:pPr>
        <w:rPr>
          <w:rFonts w:asciiTheme="majorHAnsi" w:hAnsiTheme="majorHAnsi" w:cstheme="majorHAnsi"/>
          <w:color w:val="A5A5A5" w:themeColor="accent3"/>
          <w:sz w:val="24"/>
          <w:szCs w:val="24"/>
        </w:rPr>
      </w:pPr>
      <w:r w:rsidRPr="009A6240">
        <w:rPr>
          <w:rFonts w:asciiTheme="majorHAnsi" w:hAnsiTheme="majorHAnsi" w:cstheme="majorHAnsi"/>
          <w:color w:val="A5A5A5" w:themeColor="accent3"/>
          <w:sz w:val="24"/>
          <w:szCs w:val="24"/>
        </w:rPr>
        <w:t xml:space="preserve">What </w:t>
      </w:r>
      <w:r>
        <w:rPr>
          <w:rFonts w:asciiTheme="majorHAnsi" w:hAnsiTheme="majorHAnsi" w:cstheme="majorHAnsi"/>
          <w:color w:val="A5A5A5" w:themeColor="accent3"/>
          <w:sz w:val="24"/>
          <w:szCs w:val="24"/>
        </w:rPr>
        <w:t>is acceptable proof for each document</w:t>
      </w:r>
      <w:r w:rsidRPr="009A6240">
        <w:rPr>
          <w:rFonts w:asciiTheme="majorHAnsi" w:hAnsiTheme="majorHAnsi" w:cstheme="majorHAnsi"/>
          <w:color w:val="A5A5A5" w:themeColor="accent3"/>
          <w:sz w:val="24"/>
          <w:szCs w:val="24"/>
        </w:rPr>
        <w:t>?</w:t>
      </w:r>
    </w:p>
    <w:p w14:paraId="52A571B2" w14:textId="77777777" w:rsidR="003D69AA" w:rsidRPr="00A810FA" w:rsidRDefault="003D69AA" w:rsidP="003D69AA">
      <w:pPr>
        <w:pStyle w:val="ListParagraph"/>
        <w:numPr>
          <w:ilvl w:val="0"/>
          <w:numId w:val="4"/>
        </w:numPr>
        <w:spacing w:line="360" w:lineRule="auto"/>
        <w:jc w:val="both"/>
        <w:rPr>
          <w:rFonts w:cstheme="minorHAnsi"/>
        </w:rPr>
      </w:pPr>
      <w:r w:rsidRPr="00A810FA">
        <w:rPr>
          <w:rFonts w:cstheme="minorHAnsi"/>
        </w:rPr>
        <w:t>Proof of ID (Current Valid Signed Passport/Current Valid Passport Card/Current Valid Travel Document/Current Valid EU/EEA Driving Licence– must contain photograph (Irish Provisional accepted)/Current EU National Identity Card)</w:t>
      </w:r>
    </w:p>
    <w:p w14:paraId="30078E2F" w14:textId="77777777" w:rsidR="003D69AA" w:rsidRPr="00A810FA" w:rsidRDefault="003D69AA" w:rsidP="003D69AA">
      <w:pPr>
        <w:pStyle w:val="ListParagraph"/>
        <w:numPr>
          <w:ilvl w:val="0"/>
          <w:numId w:val="4"/>
        </w:numPr>
        <w:spacing w:line="360" w:lineRule="auto"/>
        <w:jc w:val="both"/>
        <w:rPr>
          <w:rFonts w:cstheme="minorHAnsi"/>
        </w:rPr>
      </w:pPr>
      <w:r w:rsidRPr="00A810FA">
        <w:rPr>
          <w:rFonts w:cstheme="minorHAnsi"/>
        </w:rPr>
        <w:t>Proof of address (Utility Bill e.g. telephone, mobile, gas, electricity, heating, oil, waste collection (where a utility bill is a first bill, a second form of address verification is required)/Correspondence from a Regulated Financial Institution operating in the Republic of Ireland (Insurance / Assurance Co., Bank, Building Society, Credit Union, Credit Card Company)/Correspondence from a Government Department / Body)</w:t>
      </w:r>
    </w:p>
    <w:p w14:paraId="2CE676B8" w14:textId="77777777" w:rsidR="003D69AA" w:rsidRPr="00FF753C" w:rsidRDefault="003D69AA" w:rsidP="003D69AA">
      <w:pPr>
        <w:numPr>
          <w:ilvl w:val="0"/>
          <w:numId w:val="4"/>
        </w:numPr>
        <w:spacing w:line="360" w:lineRule="auto"/>
        <w:contextualSpacing/>
        <w:jc w:val="both"/>
        <w:rPr>
          <w:rFonts w:cstheme="minorHAnsi"/>
        </w:rPr>
      </w:pPr>
      <w:r w:rsidRPr="00FF753C">
        <w:rPr>
          <w:rFonts w:cstheme="minorHAnsi"/>
        </w:rPr>
        <w:t>Proof of Residency in the Republic Of Ireland. Documents that are eligible as proof of residence are as follows</w:t>
      </w:r>
    </w:p>
    <w:p w14:paraId="20653BED" w14:textId="77777777" w:rsidR="003D69AA" w:rsidRPr="00FF753C" w:rsidRDefault="003D69AA" w:rsidP="003D69AA">
      <w:pPr>
        <w:numPr>
          <w:ilvl w:val="1"/>
          <w:numId w:val="4"/>
        </w:numPr>
        <w:spacing w:line="360" w:lineRule="auto"/>
        <w:contextualSpacing/>
        <w:jc w:val="both"/>
        <w:rPr>
          <w:rFonts w:cstheme="minorHAnsi"/>
        </w:rPr>
      </w:pPr>
      <w:r w:rsidRPr="00FF753C">
        <w:rPr>
          <w:rFonts w:cstheme="minorHAnsi"/>
        </w:rPr>
        <w:t>Employment Details Summary (P60)</w:t>
      </w:r>
    </w:p>
    <w:p w14:paraId="66B8A6B9" w14:textId="77777777" w:rsidR="003D69AA" w:rsidRPr="00FF753C" w:rsidRDefault="003D69AA" w:rsidP="003D69AA">
      <w:pPr>
        <w:numPr>
          <w:ilvl w:val="1"/>
          <w:numId w:val="4"/>
        </w:numPr>
        <w:spacing w:line="360" w:lineRule="auto"/>
        <w:contextualSpacing/>
        <w:jc w:val="both"/>
        <w:rPr>
          <w:rFonts w:cstheme="minorHAnsi"/>
        </w:rPr>
      </w:pPr>
      <w:r w:rsidRPr="00FF753C">
        <w:rPr>
          <w:rFonts w:cstheme="minorHAnsi"/>
        </w:rPr>
        <w:t>Statement of Payments/Benefits from Dept. of Social Protection</w:t>
      </w:r>
    </w:p>
    <w:p w14:paraId="54E0E6D1" w14:textId="77777777" w:rsidR="003D69AA" w:rsidRPr="00FF753C" w:rsidRDefault="003D69AA" w:rsidP="003D69AA">
      <w:pPr>
        <w:numPr>
          <w:ilvl w:val="1"/>
          <w:numId w:val="4"/>
        </w:numPr>
        <w:spacing w:line="360" w:lineRule="auto"/>
        <w:contextualSpacing/>
        <w:jc w:val="both"/>
        <w:rPr>
          <w:rFonts w:cstheme="minorHAnsi"/>
        </w:rPr>
      </w:pPr>
      <w:r w:rsidRPr="00FF753C">
        <w:rPr>
          <w:rFonts w:cstheme="minorHAnsi"/>
        </w:rPr>
        <w:t>Tenancy agreement if you are renting</w:t>
      </w:r>
    </w:p>
    <w:p w14:paraId="5303B113" w14:textId="77777777" w:rsidR="003D69AA" w:rsidRPr="00FF753C" w:rsidRDefault="003D69AA" w:rsidP="003D69AA">
      <w:pPr>
        <w:numPr>
          <w:ilvl w:val="1"/>
          <w:numId w:val="4"/>
        </w:numPr>
        <w:spacing w:line="360" w:lineRule="auto"/>
        <w:contextualSpacing/>
        <w:jc w:val="both"/>
        <w:rPr>
          <w:rFonts w:cstheme="minorHAnsi"/>
        </w:rPr>
      </w:pPr>
      <w:r w:rsidRPr="00FF753C">
        <w:rPr>
          <w:rFonts w:cstheme="minorHAnsi"/>
        </w:rPr>
        <w:t>Bank statements for at least 3 months showing day-to-day transactions or Direct Debits for utility bills</w:t>
      </w:r>
    </w:p>
    <w:p w14:paraId="4FACF4E0" w14:textId="77777777" w:rsidR="003D69AA" w:rsidRPr="00A810FA" w:rsidRDefault="003D69AA" w:rsidP="003D69AA">
      <w:pPr>
        <w:numPr>
          <w:ilvl w:val="1"/>
          <w:numId w:val="4"/>
        </w:numPr>
        <w:spacing w:line="360" w:lineRule="auto"/>
        <w:contextualSpacing/>
        <w:jc w:val="both"/>
        <w:rPr>
          <w:rFonts w:cstheme="minorHAnsi"/>
        </w:rPr>
      </w:pPr>
      <w:r w:rsidRPr="00FF753C">
        <w:rPr>
          <w:rFonts w:cstheme="minorHAnsi"/>
        </w:rPr>
        <w:t>An employment letter from your current employer, which includes your name, address and date you commenced work</w:t>
      </w:r>
    </w:p>
    <w:p w14:paraId="393B2073" w14:textId="77777777" w:rsidR="003D69AA" w:rsidRPr="00FF753C" w:rsidRDefault="003D69AA" w:rsidP="003D69AA">
      <w:pPr>
        <w:numPr>
          <w:ilvl w:val="0"/>
          <w:numId w:val="4"/>
        </w:numPr>
        <w:spacing w:line="360" w:lineRule="auto"/>
        <w:contextualSpacing/>
        <w:jc w:val="both"/>
        <w:rPr>
          <w:rFonts w:cstheme="minorHAnsi"/>
        </w:rPr>
      </w:pPr>
      <w:r w:rsidRPr="00FF753C">
        <w:rPr>
          <w:rFonts w:cstheme="minorHAnsi"/>
        </w:rPr>
        <w:t>Proof of income</w:t>
      </w:r>
    </w:p>
    <w:p w14:paraId="2C58A4E9" w14:textId="122FC2C7" w:rsidR="003D69AA" w:rsidRPr="00FF753C" w:rsidRDefault="003D69AA" w:rsidP="003D69AA">
      <w:pPr>
        <w:numPr>
          <w:ilvl w:val="1"/>
          <w:numId w:val="4"/>
        </w:numPr>
        <w:spacing w:line="360" w:lineRule="auto"/>
        <w:contextualSpacing/>
        <w:jc w:val="both"/>
        <w:rPr>
          <w:rFonts w:cstheme="minorHAnsi"/>
        </w:rPr>
      </w:pPr>
      <w:r w:rsidRPr="00FF753C">
        <w:rPr>
          <w:rFonts w:cstheme="minorHAnsi"/>
        </w:rPr>
        <w:t xml:space="preserve">If employed: Employment Details Summary (P60) </w:t>
      </w:r>
      <w:r w:rsidRPr="00FF753C">
        <w:rPr>
          <w:rFonts w:ascii="Arial" w:hAnsi="Arial" w:cs="Arial"/>
        </w:rPr>
        <w:t xml:space="preserve">and/or last three </w:t>
      </w:r>
      <w:r w:rsidR="00625641" w:rsidRPr="00FF753C">
        <w:rPr>
          <w:rFonts w:ascii="Arial" w:hAnsi="Arial" w:cs="Arial"/>
        </w:rPr>
        <w:t>months’</w:t>
      </w:r>
      <w:r w:rsidRPr="00FF753C">
        <w:rPr>
          <w:rFonts w:ascii="Arial" w:hAnsi="Arial" w:cs="Arial"/>
        </w:rPr>
        <w:t xml:space="preserve"> payslips</w:t>
      </w:r>
    </w:p>
    <w:p w14:paraId="5FBB3CE9" w14:textId="19B73A3C" w:rsidR="003D69AA" w:rsidRPr="00FF753C" w:rsidRDefault="003D69AA" w:rsidP="003D69AA">
      <w:pPr>
        <w:numPr>
          <w:ilvl w:val="1"/>
          <w:numId w:val="4"/>
        </w:numPr>
        <w:spacing w:line="360" w:lineRule="auto"/>
        <w:contextualSpacing/>
        <w:jc w:val="both"/>
        <w:rPr>
          <w:rFonts w:cstheme="minorHAnsi"/>
        </w:rPr>
      </w:pPr>
      <w:r w:rsidRPr="00FF753C">
        <w:rPr>
          <w:rFonts w:cstheme="minorHAnsi"/>
        </w:rPr>
        <w:t>End of Year Statement (P21)</w:t>
      </w:r>
      <w:r w:rsidR="009D465A">
        <w:rPr>
          <w:rFonts w:cstheme="minorHAnsi"/>
        </w:rPr>
        <w:t xml:space="preserve"> along with accountants </w:t>
      </w:r>
    </w:p>
    <w:p w14:paraId="2D1C8E50" w14:textId="77777777" w:rsidR="003D69AA" w:rsidRPr="00FF753C" w:rsidRDefault="003D69AA" w:rsidP="003D69AA">
      <w:pPr>
        <w:numPr>
          <w:ilvl w:val="1"/>
          <w:numId w:val="3"/>
        </w:numPr>
        <w:spacing w:line="360" w:lineRule="auto"/>
        <w:contextualSpacing/>
        <w:jc w:val="both"/>
        <w:rPr>
          <w:rFonts w:cstheme="minorHAnsi"/>
        </w:rPr>
      </w:pPr>
      <w:r w:rsidRPr="00FF753C">
        <w:rPr>
          <w:rFonts w:cstheme="minorHAnsi"/>
        </w:rPr>
        <w:t>If self-employed– a minimum of 1 year’s accounts, along with an up-to-date tax balancing statement and preliminary tax receipt.</w:t>
      </w:r>
    </w:p>
    <w:p w14:paraId="3B8C5A78" w14:textId="77777777" w:rsidR="003D69AA" w:rsidRPr="00FF753C" w:rsidRDefault="003D69AA" w:rsidP="003D69AA">
      <w:pPr>
        <w:numPr>
          <w:ilvl w:val="1"/>
          <w:numId w:val="3"/>
        </w:numPr>
        <w:spacing w:line="360" w:lineRule="auto"/>
        <w:contextualSpacing/>
        <w:jc w:val="both"/>
        <w:rPr>
          <w:rFonts w:cstheme="minorHAnsi"/>
        </w:rPr>
      </w:pPr>
      <w:r w:rsidRPr="00FF753C">
        <w:rPr>
          <w:rFonts w:cstheme="minorHAnsi"/>
        </w:rPr>
        <w:t>Social Welfare Income – documentary evidence of all social insurance and social assistance payments, allowances and pensions being received by members of the household. As income of household members over 18 is also included in the assessment for qualification, evidence of payments to these household members is also needed.</w:t>
      </w:r>
    </w:p>
    <w:p w14:paraId="0F2BD825" w14:textId="77777777" w:rsidR="003D69AA" w:rsidRPr="00FF753C" w:rsidRDefault="003D69AA" w:rsidP="003D69AA">
      <w:pPr>
        <w:numPr>
          <w:ilvl w:val="0"/>
          <w:numId w:val="3"/>
        </w:numPr>
        <w:spacing w:line="360" w:lineRule="auto"/>
        <w:contextualSpacing/>
        <w:jc w:val="both"/>
        <w:rPr>
          <w:rFonts w:cstheme="minorHAnsi"/>
        </w:rPr>
      </w:pPr>
      <w:r w:rsidRPr="00FF753C">
        <w:rPr>
          <w:rFonts w:cstheme="minorHAnsi"/>
        </w:rPr>
        <w:t>Landlord Reference, dated within the previous 6 weeks</w:t>
      </w:r>
    </w:p>
    <w:p w14:paraId="200FC23C" w14:textId="77777777" w:rsidR="003D69AA" w:rsidRPr="00FF753C" w:rsidRDefault="003D69AA" w:rsidP="003D69AA">
      <w:pPr>
        <w:numPr>
          <w:ilvl w:val="0"/>
          <w:numId w:val="3"/>
        </w:numPr>
        <w:spacing w:line="360" w:lineRule="auto"/>
        <w:contextualSpacing/>
        <w:jc w:val="both"/>
        <w:rPr>
          <w:rFonts w:cstheme="minorHAnsi"/>
        </w:rPr>
      </w:pPr>
      <w:r w:rsidRPr="00FF753C">
        <w:rPr>
          <w:rFonts w:cstheme="minorHAnsi"/>
        </w:rPr>
        <w:t>Bank Statements for the previous 6 months</w:t>
      </w:r>
    </w:p>
    <w:p w14:paraId="38141FE0" w14:textId="03AD5ECE" w:rsidR="003D69AA" w:rsidRDefault="003D69AA" w:rsidP="003D69AA">
      <w:pPr>
        <w:rPr>
          <w:color w:val="A5A5A5" w:themeColor="accent3"/>
          <w:sz w:val="24"/>
          <w:szCs w:val="24"/>
        </w:rPr>
      </w:pPr>
    </w:p>
    <w:p w14:paraId="14EA4430" w14:textId="77777777" w:rsidR="00820967" w:rsidRDefault="00820967" w:rsidP="003D69AA">
      <w:pPr>
        <w:rPr>
          <w:rFonts w:asciiTheme="majorHAnsi" w:hAnsiTheme="majorHAnsi" w:cstheme="majorHAnsi"/>
          <w:color w:val="A5A5A5" w:themeColor="accent3"/>
          <w:sz w:val="24"/>
          <w:szCs w:val="24"/>
        </w:rPr>
      </w:pPr>
    </w:p>
    <w:p w14:paraId="7717B4CE" w14:textId="2A1C25FE" w:rsidR="003D69AA" w:rsidRPr="007655B3" w:rsidRDefault="003D69AA" w:rsidP="003D69AA">
      <w:pPr>
        <w:rPr>
          <w:rFonts w:asciiTheme="majorHAnsi" w:hAnsiTheme="majorHAnsi" w:cstheme="majorHAnsi"/>
          <w:color w:val="A5A5A5" w:themeColor="accent3"/>
          <w:sz w:val="24"/>
          <w:szCs w:val="24"/>
        </w:rPr>
      </w:pPr>
      <w:r w:rsidRPr="007655B3">
        <w:rPr>
          <w:rFonts w:asciiTheme="majorHAnsi" w:hAnsiTheme="majorHAnsi" w:cstheme="majorHAnsi"/>
          <w:color w:val="A5A5A5" w:themeColor="accent3"/>
          <w:sz w:val="24"/>
          <w:szCs w:val="24"/>
        </w:rPr>
        <w:t xml:space="preserve">When will I know if I am successful or not? </w:t>
      </w:r>
    </w:p>
    <w:p w14:paraId="63803A45" w14:textId="6DFDDA66" w:rsidR="003D69AA" w:rsidRDefault="003D69AA" w:rsidP="003D69AA">
      <w:r>
        <w:lastRenderedPageBreak/>
        <w:t>If your name is chosen from the lottery, you will hear from us within five worki</w:t>
      </w:r>
      <w:r w:rsidR="009D465A">
        <w:t xml:space="preserve">ng days after the closing date via email and a phone call. </w:t>
      </w:r>
    </w:p>
    <w:p w14:paraId="49485796" w14:textId="77777777" w:rsidR="003D69AA" w:rsidRDefault="003D69AA" w:rsidP="003D69AA">
      <w:pPr>
        <w:rPr>
          <w:color w:val="A5A5A5" w:themeColor="accent3"/>
          <w:sz w:val="24"/>
          <w:szCs w:val="24"/>
        </w:rPr>
      </w:pPr>
    </w:p>
    <w:p w14:paraId="7754EC42" w14:textId="77777777" w:rsidR="003D69AA" w:rsidRPr="007655B3" w:rsidRDefault="003D69AA" w:rsidP="003D69AA">
      <w:pPr>
        <w:rPr>
          <w:rFonts w:asciiTheme="majorHAnsi" w:hAnsiTheme="majorHAnsi" w:cstheme="majorHAnsi"/>
          <w:color w:val="A5A5A5" w:themeColor="accent3"/>
          <w:sz w:val="24"/>
          <w:szCs w:val="24"/>
        </w:rPr>
      </w:pPr>
      <w:r w:rsidRPr="007655B3">
        <w:rPr>
          <w:rFonts w:asciiTheme="majorHAnsi" w:hAnsiTheme="majorHAnsi" w:cstheme="majorHAnsi"/>
          <w:color w:val="A5A5A5" w:themeColor="accent3"/>
          <w:sz w:val="24"/>
          <w:szCs w:val="24"/>
        </w:rPr>
        <w:t>Will you contact me if I am unsuccessful?</w:t>
      </w:r>
    </w:p>
    <w:p w14:paraId="0FF886DB" w14:textId="36E3B513" w:rsidR="003D69AA" w:rsidRDefault="003D69AA" w:rsidP="003D69AA">
      <w:r>
        <w:t>Yes, we will notify all applicants whether they are successful or not.</w:t>
      </w:r>
      <w:r w:rsidR="009D465A">
        <w:t xml:space="preserve"> This may take up to four weeks until all applications are assessed and processed. </w:t>
      </w:r>
    </w:p>
    <w:p w14:paraId="4C5A422B" w14:textId="77777777" w:rsidR="003D69AA" w:rsidRDefault="003D69AA" w:rsidP="003D69AA"/>
    <w:p w14:paraId="3DA957D1" w14:textId="77777777" w:rsidR="003D69AA" w:rsidRPr="007655B3" w:rsidRDefault="003D69AA" w:rsidP="003D69AA">
      <w:pPr>
        <w:rPr>
          <w:rFonts w:asciiTheme="majorHAnsi" w:hAnsiTheme="majorHAnsi" w:cstheme="majorHAnsi"/>
          <w:color w:val="A5A5A5" w:themeColor="accent3"/>
          <w:sz w:val="24"/>
          <w:szCs w:val="24"/>
        </w:rPr>
      </w:pPr>
      <w:r w:rsidRPr="007655B3">
        <w:rPr>
          <w:rFonts w:asciiTheme="majorHAnsi" w:hAnsiTheme="majorHAnsi" w:cstheme="majorHAnsi"/>
          <w:color w:val="A5A5A5" w:themeColor="accent3"/>
          <w:sz w:val="24"/>
          <w:szCs w:val="24"/>
        </w:rPr>
        <w:t>Can I add my name to a cost rental waiting list?</w:t>
      </w:r>
    </w:p>
    <w:p w14:paraId="249AD1DB" w14:textId="77777777" w:rsidR="003D69AA" w:rsidRDefault="003D69AA" w:rsidP="003D69AA">
      <w:r>
        <w:t xml:space="preserve">No – Respond will not be holding a waiting list for cost rental housing. You will be able to apply again when schemes are advertised. </w:t>
      </w:r>
      <w:bookmarkStart w:id="4" w:name="_Hlk73437211"/>
    </w:p>
    <w:p w14:paraId="62718BBC" w14:textId="77777777" w:rsidR="003D69AA" w:rsidRPr="00FF3A14" w:rsidRDefault="003D69AA" w:rsidP="003D69AA"/>
    <w:p w14:paraId="390A8895" w14:textId="77777777" w:rsidR="003D69AA" w:rsidRPr="007655B3" w:rsidRDefault="003D69AA" w:rsidP="003D69AA">
      <w:pPr>
        <w:rPr>
          <w:rFonts w:asciiTheme="majorHAnsi" w:hAnsiTheme="majorHAnsi" w:cstheme="majorHAnsi"/>
          <w:color w:val="A5A5A5" w:themeColor="accent3"/>
          <w:sz w:val="24"/>
          <w:szCs w:val="24"/>
        </w:rPr>
      </w:pPr>
      <w:r w:rsidRPr="007655B3">
        <w:rPr>
          <w:rFonts w:asciiTheme="majorHAnsi" w:hAnsiTheme="majorHAnsi" w:cstheme="majorHAnsi"/>
          <w:color w:val="A5A5A5" w:themeColor="accent3"/>
          <w:sz w:val="24"/>
          <w:szCs w:val="24"/>
        </w:rPr>
        <w:t xml:space="preserve">Can I transfer from a social home into a cost rental home? </w:t>
      </w:r>
    </w:p>
    <w:bookmarkEnd w:id="4"/>
    <w:p w14:paraId="64269B70" w14:textId="7EE377B1" w:rsidR="003D69AA" w:rsidRDefault="003D69AA" w:rsidP="003D69AA">
      <w:r>
        <w:t>No. You cannot transfer or apply for a cost rental tenancy if you re</w:t>
      </w:r>
      <w:r w:rsidR="009D465A">
        <w:t>ceive social housing supports.</w:t>
      </w:r>
    </w:p>
    <w:p w14:paraId="3825F353" w14:textId="77777777" w:rsidR="003D69AA" w:rsidRDefault="003D69AA" w:rsidP="003D69AA"/>
    <w:p w14:paraId="22F4969D" w14:textId="77777777" w:rsidR="003D69AA" w:rsidRPr="007655B3" w:rsidRDefault="003D69AA" w:rsidP="003D69AA">
      <w:pPr>
        <w:rPr>
          <w:rFonts w:asciiTheme="majorHAnsi" w:hAnsiTheme="majorHAnsi" w:cstheme="majorHAnsi"/>
          <w:color w:val="A5A5A5" w:themeColor="accent3"/>
          <w:sz w:val="24"/>
          <w:szCs w:val="24"/>
        </w:rPr>
      </w:pPr>
      <w:r w:rsidRPr="007655B3">
        <w:rPr>
          <w:rFonts w:asciiTheme="majorHAnsi" w:hAnsiTheme="majorHAnsi" w:cstheme="majorHAnsi"/>
          <w:color w:val="A5A5A5" w:themeColor="accent3"/>
          <w:sz w:val="24"/>
          <w:szCs w:val="24"/>
        </w:rPr>
        <w:t>Will there be further cost rental schemes?</w:t>
      </w:r>
    </w:p>
    <w:p w14:paraId="1C42C840" w14:textId="77777777" w:rsidR="003D69AA" w:rsidRPr="005C5178" w:rsidRDefault="003D69AA" w:rsidP="003D69AA">
      <w:pPr>
        <w:rPr>
          <w:color w:val="000000" w:themeColor="text1"/>
        </w:rPr>
      </w:pPr>
      <w:r w:rsidRPr="005C5178">
        <w:rPr>
          <w:color w:val="000000" w:themeColor="text1"/>
        </w:rPr>
        <w:t xml:space="preserve">Yes, there will. Keep an eye on the </w:t>
      </w:r>
      <w:r>
        <w:rPr>
          <w:color w:val="000000" w:themeColor="text1"/>
        </w:rPr>
        <w:t>Respond</w:t>
      </w:r>
      <w:r w:rsidRPr="005C5178">
        <w:rPr>
          <w:color w:val="000000" w:themeColor="text1"/>
        </w:rPr>
        <w:t xml:space="preserve"> website for further details later in the year. </w:t>
      </w:r>
    </w:p>
    <w:p w14:paraId="4908F01A" w14:textId="77777777" w:rsidR="003D69AA" w:rsidRPr="00F6766D" w:rsidRDefault="003D69AA" w:rsidP="003D69AA"/>
    <w:p w14:paraId="76EFFFC4" w14:textId="77777777" w:rsidR="00DB0CDC" w:rsidRDefault="00DB0CDC"/>
    <w:sectPr w:rsidR="00DB0CDC" w:rsidSect="003D69AA">
      <w:pgSz w:w="11906" w:h="16838"/>
      <w:pgMar w:top="1616" w:right="851" w:bottom="964" w:left="161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6A34"/>
    <w:multiLevelType w:val="hybridMultilevel"/>
    <w:tmpl w:val="1FA6A5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C62BFA"/>
    <w:multiLevelType w:val="hybridMultilevel"/>
    <w:tmpl w:val="2466A712"/>
    <w:lvl w:ilvl="0" w:tplc="319EC6D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9CA7247"/>
    <w:multiLevelType w:val="hybridMultilevel"/>
    <w:tmpl w:val="AA0AD3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3EE4528"/>
    <w:multiLevelType w:val="hybridMultilevel"/>
    <w:tmpl w:val="B374F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A1177E"/>
    <w:multiLevelType w:val="multilevel"/>
    <w:tmpl w:val="FFFC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3E4A6D"/>
    <w:multiLevelType w:val="hybridMultilevel"/>
    <w:tmpl w:val="ECD404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3BB5869"/>
    <w:multiLevelType w:val="hybridMultilevel"/>
    <w:tmpl w:val="D5BE5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AA"/>
    <w:rsid w:val="00013E0D"/>
    <w:rsid w:val="001671A2"/>
    <w:rsid w:val="00211745"/>
    <w:rsid w:val="00211F41"/>
    <w:rsid w:val="002C3572"/>
    <w:rsid w:val="002F7F7B"/>
    <w:rsid w:val="003575E5"/>
    <w:rsid w:val="003D69AA"/>
    <w:rsid w:val="00447956"/>
    <w:rsid w:val="005650A8"/>
    <w:rsid w:val="00625641"/>
    <w:rsid w:val="00641529"/>
    <w:rsid w:val="00653248"/>
    <w:rsid w:val="0067186F"/>
    <w:rsid w:val="007A3B77"/>
    <w:rsid w:val="007B43F5"/>
    <w:rsid w:val="007E7BCC"/>
    <w:rsid w:val="007F3F15"/>
    <w:rsid w:val="00820967"/>
    <w:rsid w:val="008429B7"/>
    <w:rsid w:val="008F1CCD"/>
    <w:rsid w:val="00940166"/>
    <w:rsid w:val="009D465A"/>
    <w:rsid w:val="00A55864"/>
    <w:rsid w:val="00AC5248"/>
    <w:rsid w:val="00B21BEC"/>
    <w:rsid w:val="00BA4B54"/>
    <w:rsid w:val="00BC7F1E"/>
    <w:rsid w:val="00C2117C"/>
    <w:rsid w:val="00C730CF"/>
    <w:rsid w:val="00CF0FC2"/>
    <w:rsid w:val="00DB0CDC"/>
    <w:rsid w:val="00DC55A2"/>
    <w:rsid w:val="00F56AC8"/>
    <w:rsid w:val="00F85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524A"/>
  <w15:docId w15:val="{3609A406-6E84-47CA-ACAB-613181C8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0CF"/>
  </w:style>
  <w:style w:type="paragraph" w:styleId="Heading1">
    <w:name w:val="heading 1"/>
    <w:basedOn w:val="Normal"/>
    <w:next w:val="Normal"/>
    <w:link w:val="Heading1Char"/>
    <w:uiPriority w:val="9"/>
    <w:qFormat/>
    <w:rsid w:val="00C730CF"/>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730C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730C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730CF"/>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730C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730C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730CF"/>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730C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730C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9AA"/>
    <w:pPr>
      <w:ind w:left="720"/>
      <w:contextualSpacing/>
    </w:pPr>
  </w:style>
  <w:style w:type="character" w:customStyle="1" w:styleId="Heading1Char">
    <w:name w:val="Heading 1 Char"/>
    <w:basedOn w:val="DefaultParagraphFont"/>
    <w:link w:val="Heading1"/>
    <w:uiPriority w:val="9"/>
    <w:rsid w:val="00C730CF"/>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730C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730C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730CF"/>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730C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730C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730CF"/>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730C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730CF"/>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C730CF"/>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C730CF"/>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C730CF"/>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C730C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730CF"/>
    <w:rPr>
      <w:rFonts w:asciiTheme="majorHAnsi" w:eastAsiaTheme="majorEastAsia" w:hAnsiTheme="majorHAnsi" w:cstheme="majorBidi"/>
    </w:rPr>
  </w:style>
  <w:style w:type="character" w:styleId="Strong">
    <w:name w:val="Strong"/>
    <w:basedOn w:val="DefaultParagraphFont"/>
    <w:uiPriority w:val="22"/>
    <w:qFormat/>
    <w:rsid w:val="00C730CF"/>
    <w:rPr>
      <w:b/>
      <w:bCs/>
    </w:rPr>
  </w:style>
  <w:style w:type="character" w:styleId="Emphasis">
    <w:name w:val="Emphasis"/>
    <w:basedOn w:val="DefaultParagraphFont"/>
    <w:uiPriority w:val="20"/>
    <w:qFormat/>
    <w:rsid w:val="00C730CF"/>
    <w:rPr>
      <w:i/>
      <w:iCs/>
    </w:rPr>
  </w:style>
  <w:style w:type="paragraph" w:styleId="NoSpacing">
    <w:name w:val="No Spacing"/>
    <w:uiPriority w:val="1"/>
    <w:qFormat/>
    <w:rsid w:val="00C730CF"/>
    <w:pPr>
      <w:spacing w:after="0" w:line="240" w:lineRule="auto"/>
    </w:pPr>
  </w:style>
  <w:style w:type="paragraph" w:styleId="Quote">
    <w:name w:val="Quote"/>
    <w:basedOn w:val="Normal"/>
    <w:next w:val="Normal"/>
    <w:link w:val="QuoteChar"/>
    <w:uiPriority w:val="29"/>
    <w:qFormat/>
    <w:rsid w:val="00C730CF"/>
    <w:pPr>
      <w:spacing w:before="120"/>
      <w:ind w:left="720" w:right="720"/>
      <w:jc w:val="center"/>
    </w:pPr>
    <w:rPr>
      <w:i/>
      <w:iCs/>
    </w:rPr>
  </w:style>
  <w:style w:type="character" w:customStyle="1" w:styleId="QuoteChar">
    <w:name w:val="Quote Char"/>
    <w:basedOn w:val="DefaultParagraphFont"/>
    <w:link w:val="Quote"/>
    <w:uiPriority w:val="29"/>
    <w:rsid w:val="00C730CF"/>
    <w:rPr>
      <w:i/>
      <w:iCs/>
    </w:rPr>
  </w:style>
  <w:style w:type="paragraph" w:styleId="IntenseQuote">
    <w:name w:val="Intense Quote"/>
    <w:basedOn w:val="Normal"/>
    <w:next w:val="Normal"/>
    <w:link w:val="IntenseQuoteChar"/>
    <w:uiPriority w:val="30"/>
    <w:qFormat/>
    <w:rsid w:val="00C730CF"/>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730CF"/>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730CF"/>
    <w:rPr>
      <w:i/>
      <w:iCs/>
      <w:color w:val="404040" w:themeColor="text1" w:themeTint="BF"/>
    </w:rPr>
  </w:style>
  <w:style w:type="character" w:styleId="IntenseEmphasis">
    <w:name w:val="Intense Emphasis"/>
    <w:basedOn w:val="DefaultParagraphFont"/>
    <w:uiPriority w:val="21"/>
    <w:qFormat/>
    <w:rsid w:val="00C730CF"/>
    <w:rPr>
      <w:b w:val="0"/>
      <w:bCs w:val="0"/>
      <w:i/>
      <w:iCs/>
      <w:color w:val="5B9BD5" w:themeColor="accent1"/>
    </w:rPr>
  </w:style>
  <w:style w:type="character" w:styleId="SubtleReference">
    <w:name w:val="Subtle Reference"/>
    <w:basedOn w:val="DefaultParagraphFont"/>
    <w:uiPriority w:val="31"/>
    <w:qFormat/>
    <w:rsid w:val="00C730C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730CF"/>
    <w:rPr>
      <w:b/>
      <w:bCs/>
      <w:smallCaps/>
      <w:color w:val="5B9BD5" w:themeColor="accent1"/>
      <w:spacing w:val="5"/>
      <w:u w:val="single"/>
    </w:rPr>
  </w:style>
  <w:style w:type="character" w:styleId="BookTitle">
    <w:name w:val="Book Title"/>
    <w:basedOn w:val="DefaultParagraphFont"/>
    <w:uiPriority w:val="33"/>
    <w:qFormat/>
    <w:rsid w:val="00C730CF"/>
    <w:rPr>
      <w:b/>
      <w:bCs/>
      <w:smallCaps/>
    </w:rPr>
  </w:style>
  <w:style w:type="paragraph" w:styleId="TOCHeading">
    <w:name w:val="TOC Heading"/>
    <w:basedOn w:val="Heading1"/>
    <w:next w:val="Normal"/>
    <w:uiPriority w:val="39"/>
    <w:semiHidden/>
    <w:unhideWhenUsed/>
    <w:qFormat/>
    <w:rsid w:val="00C730CF"/>
    <w:pPr>
      <w:outlineLvl w:val="9"/>
    </w:pPr>
  </w:style>
  <w:style w:type="table" w:styleId="TableGrid">
    <w:name w:val="Table Grid"/>
    <w:basedOn w:val="TableNormal"/>
    <w:uiPriority w:val="39"/>
    <w:rsid w:val="00A55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5586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A558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8835">
      <w:bodyDiv w:val="1"/>
      <w:marLeft w:val="0"/>
      <w:marRight w:val="0"/>
      <w:marTop w:val="0"/>
      <w:marBottom w:val="0"/>
      <w:divBdr>
        <w:top w:val="none" w:sz="0" w:space="0" w:color="auto"/>
        <w:left w:val="none" w:sz="0" w:space="0" w:color="auto"/>
        <w:bottom w:val="none" w:sz="0" w:space="0" w:color="auto"/>
        <w:right w:val="none" w:sz="0" w:space="0" w:color="auto"/>
      </w:divBdr>
    </w:div>
    <w:div w:id="1231891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3B115-6C9C-4B6E-A748-67131B74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O'Sullivan</dc:creator>
  <cp:keywords/>
  <dc:description/>
  <cp:lastModifiedBy>Ciara Phelan</cp:lastModifiedBy>
  <cp:revision>4</cp:revision>
  <dcterms:created xsi:type="dcterms:W3CDTF">2024-07-31T12:40:00Z</dcterms:created>
  <dcterms:modified xsi:type="dcterms:W3CDTF">2024-07-31T12:43:00Z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-1439608330</vt:i4>
  </property>
  <property fmtid="{D5CDD505-2E9C-101B-9397-08002B2CF9AE}" pid="3" name="_NewReviewCycle">
    <vt:lpwstr/>
  </property>
  <property fmtid="{D5CDD505-2E9C-101B-9397-08002B2CF9AE}" pid="4" name="_EmailSubject">
    <vt:lpwstr>Clonburris re-advertisement</vt:lpwstr>
  </property>
  <property fmtid="{D5CDD505-2E9C-101B-9397-08002B2CF9AE}" pid="5" name="_AuthorEmail">
    <vt:lpwstr>Ciara.Phelan@respond.ie</vt:lpwstr>
  </property>
  <property fmtid="{D5CDD505-2E9C-101B-9397-08002B2CF9AE}" pid="6" name="_AuthorEmailDisplayName">
    <vt:lpwstr>Ciara Phelan</vt:lpwstr>
  </property>
  <property fmtid="{D5CDD505-2E9C-101B-9397-08002B2CF9AE}" pid="7" name="_PreviousAdHocReviewCycleID">
    <vt:i4>-1222853760</vt:i4>
  </property>
</Properties>
</file>